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00" w:rsidRPr="00E04E00" w:rsidRDefault="00E04E00" w:rsidP="00E04E00">
      <w:pPr>
        <w:widowControl/>
        <w:wordWrap w:val="0"/>
        <w:jc w:val="center"/>
        <w:rPr>
          <w:rFonts w:ascii="宋体" w:eastAsia="宋体" w:hAnsi="宋体" w:cs="宋体" w:hint="eastAsia"/>
          <w:color w:val="000000"/>
          <w:kern w:val="0"/>
          <w:sz w:val="24"/>
          <w:szCs w:val="24"/>
        </w:rPr>
      </w:pPr>
      <w:r w:rsidRPr="00E04E00">
        <w:rPr>
          <w:rFonts w:ascii="宋体" w:eastAsia="宋体" w:hAnsi="宋体" w:cs="Calibri" w:hint="eastAsia"/>
          <w:b/>
          <w:bCs/>
          <w:color w:val="000000"/>
          <w:kern w:val="0"/>
          <w:sz w:val="39"/>
          <w:szCs w:val="39"/>
        </w:rPr>
        <w:t>上海工商职业技术学院</w:t>
      </w:r>
      <w:r w:rsidRPr="00E04E00">
        <w:rPr>
          <w:rFonts w:ascii="微软雅黑" w:eastAsia="微软雅黑" w:hAnsi="微软雅黑" w:cs="宋体" w:hint="eastAsia"/>
          <w:color w:val="000000"/>
          <w:kern w:val="0"/>
          <w:szCs w:val="21"/>
        </w:rPr>
        <w:br/>
      </w:r>
      <w:bookmarkStart w:id="0" w:name="_GoBack"/>
      <w:r w:rsidRPr="00E04E00">
        <w:rPr>
          <w:rFonts w:ascii="微软雅黑" w:eastAsia="微软雅黑" w:hAnsi="微软雅黑" w:cs="宋体" w:hint="eastAsia"/>
          <w:color w:val="000000"/>
          <w:kern w:val="0"/>
          <w:szCs w:val="21"/>
        </w:rPr>
        <w:t> </w:t>
      </w:r>
      <w:r w:rsidRPr="00E04E00">
        <w:rPr>
          <w:rFonts w:ascii="宋体" w:eastAsia="宋体" w:hAnsi="宋体" w:cs="Calibri" w:hint="eastAsia"/>
          <w:b/>
          <w:bCs/>
          <w:color w:val="000000"/>
          <w:kern w:val="0"/>
          <w:sz w:val="39"/>
          <w:szCs w:val="39"/>
        </w:rPr>
        <w:t>数字化工艺驱动智能制造示范中心建设--数控实训室三期建设设备采购招标公告</w:t>
      </w:r>
      <w:bookmarkEnd w:id="0"/>
      <w:r w:rsidRPr="00E04E00">
        <w:rPr>
          <w:rFonts w:ascii="微软雅黑" w:eastAsia="微软雅黑" w:hAnsi="微软雅黑" w:cs="宋体" w:hint="eastAsia"/>
          <w:color w:val="000000"/>
          <w:kern w:val="0"/>
          <w:szCs w:val="21"/>
        </w:rPr>
        <w:br/>
      </w:r>
      <w:r w:rsidRPr="00E04E00">
        <w:rPr>
          <w:rFonts w:ascii="宋体" w:eastAsia="宋体" w:hAnsi="宋体" w:cs="宋体" w:hint="eastAsia"/>
          <w:color w:val="000000"/>
          <w:kern w:val="0"/>
          <w:sz w:val="24"/>
          <w:szCs w:val="24"/>
        </w:rPr>
        <w:t> </w:t>
      </w:r>
      <w:r w:rsidRPr="00E04E00">
        <w:rPr>
          <w:rFonts w:ascii="宋体" w:eastAsia="宋体" w:hAnsi="宋体" w:cs="Calibri" w:hint="eastAsia"/>
          <w:color w:val="000000"/>
          <w:kern w:val="0"/>
          <w:sz w:val="24"/>
          <w:szCs w:val="24"/>
        </w:rPr>
        <w:t>招标编号：GS-2020-12</w:t>
      </w:r>
    </w:p>
    <w:p w:rsidR="00E04E00" w:rsidRPr="00E04E00" w:rsidRDefault="00E04E00" w:rsidP="00E04E00">
      <w:pPr>
        <w:widowControl/>
        <w:wordWrap w:val="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各公司厂商：</w:t>
      </w:r>
    </w:p>
    <w:p w:rsidR="00E04E00" w:rsidRPr="00E04E00" w:rsidRDefault="00E04E00" w:rsidP="00E04E00">
      <w:pPr>
        <w:widowControl/>
        <w:wordWrap w:val="0"/>
        <w:rPr>
          <w:rFonts w:ascii="宋体" w:eastAsia="宋体" w:hAnsi="宋体" w:cs="宋体" w:hint="eastAsia"/>
          <w:color w:val="000000"/>
          <w:kern w:val="0"/>
          <w:sz w:val="24"/>
          <w:szCs w:val="24"/>
        </w:rPr>
      </w:pPr>
      <w:r>
        <w:rPr>
          <w:rFonts w:ascii="宋体" w:eastAsia="宋体" w:hAnsi="宋体" w:cs="Calibri"/>
          <w:color w:val="000000"/>
          <w:kern w:val="0"/>
          <w:sz w:val="24"/>
          <w:szCs w:val="24"/>
        </w:rPr>
        <w:t xml:space="preserve">  </w:t>
      </w:r>
      <w:r w:rsidRPr="00E04E00">
        <w:rPr>
          <w:rFonts w:ascii="宋体" w:eastAsia="宋体" w:hAnsi="宋体" w:cs="Calibri" w:hint="eastAsia"/>
          <w:color w:val="000000"/>
          <w:kern w:val="0"/>
          <w:sz w:val="24"/>
          <w:szCs w:val="24"/>
        </w:rPr>
        <w:t>根据《中华人民共和国招标投标法》及有关法律法规和规章规定，上海工商职业技术学院就 “数字化工艺驱动智能制造示范中心建设--数控实训室三期建设”项目进行公开招标采购，欢迎具有资质和能力的单位前来投标。</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b/>
          <w:bCs/>
          <w:color w:val="000000"/>
          <w:kern w:val="0"/>
          <w:sz w:val="24"/>
          <w:szCs w:val="24"/>
        </w:rPr>
        <w:t>一、设备需要</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1.项目名称：数字化工艺驱动智能制造示范中心建设-数控实训室三期建设</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2.招标内容：购置炮塔铣床2台、650立式加工中心1台、若干设备附件，按机床安装位置要求铺设电缆及调试。</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3.品牌与型号要求：2台四号炮塔铣床品牌不做要求，能满足教学实训要求优先。650立式加工中心品牌也不做要求，但投标方需在标书</w:t>
      </w:r>
      <w:proofErr w:type="gramStart"/>
      <w:r w:rsidRPr="00E04E00">
        <w:rPr>
          <w:rFonts w:ascii="宋体" w:eastAsia="宋体" w:hAnsi="宋体" w:cs="Calibri" w:hint="eastAsia"/>
          <w:color w:val="000000"/>
          <w:kern w:val="0"/>
          <w:sz w:val="24"/>
          <w:szCs w:val="24"/>
        </w:rPr>
        <w:t>中附图</w:t>
      </w:r>
      <w:proofErr w:type="gramEnd"/>
      <w:r w:rsidRPr="00E04E00">
        <w:rPr>
          <w:rFonts w:ascii="宋体" w:eastAsia="宋体" w:hAnsi="宋体" w:cs="Calibri" w:hint="eastAsia"/>
          <w:color w:val="000000"/>
          <w:kern w:val="0"/>
          <w:sz w:val="24"/>
          <w:szCs w:val="24"/>
        </w:rPr>
        <w:t>机床的操作面板照片，以符合教学使用的机床操作面板优先。</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4.设备技术需求</w:t>
      </w:r>
    </w:p>
    <w:p w:rsidR="00E04E00" w:rsidRPr="00E04E00" w:rsidRDefault="00E04E00" w:rsidP="00E04E00">
      <w:pPr>
        <w:widowControl/>
        <w:wordWrap w:val="0"/>
        <w:ind w:firstLine="12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w:t>
      </w:r>
      <w:proofErr w:type="gramStart"/>
      <w:r w:rsidRPr="00E04E00">
        <w:rPr>
          <w:rFonts w:ascii="宋体" w:eastAsia="宋体" w:hAnsi="宋体" w:cs="Calibri" w:hint="eastAsia"/>
          <w:color w:val="000000"/>
          <w:kern w:val="0"/>
          <w:sz w:val="24"/>
          <w:szCs w:val="24"/>
        </w:rPr>
        <w:t>一</w:t>
      </w:r>
      <w:proofErr w:type="gramEnd"/>
      <w:r w:rsidRPr="00E04E00">
        <w:rPr>
          <w:rFonts w:ascii="宋体" w:eastAsia="宋体" w:hAnsi="宋体" w:cs="Calibri" w:hint="eastAsia"/>
          <w:color w:val="000000"/>
          <w:kern w:val="0"/>
          <w:sz w:val="24"/>
          <w:szCs w:val="24"/>
        </w:rPr>
        <w:t>) 四号炮塔</w:t>
      </w:r>
      <w:proofErr w:type="gramStart"/>
      <w:r w:rsidRPr="00E04E00">
        <w:rPr>
          <w:rFonts w:ascii="宋体" w:eastAsia="宋体" w:hAnsi="宋体" w:cs="Calibri" w:hint="eastAsia"/>
          <w:color w:val="000000"/>
          <w:kern w:val="0"/>
          <w:sz w:val="24"/>
          <w:szCs w:val="24"/>
        </w:rPr>
        <w:t>铣</w:t>
      </w:r>
      <w:proofErr w:type="gramEnd"/>
      <w:r w:rsidRPr="00E04E00">
        <w:rPr>
          <w:rFonts w:ascii="宋体" w:eastAsia="宋体" w:hAnsi="宋体" w:cs="Calibri" w:hint="eastAsia"/>
          <w:color w:val="000000"/>
          <w:kern w:val="0"/>
          <w:sz w:val="24"/>
          <w:szCs w:val="24"/>
        </w:rPr>
        <w:t>、附件、安装环境改造工程等相关技术要求</w:t>
      </w:r>
    </w:p>
    <w:p w:rsidR="00E04E00" w:rsidRPr="00E04E00" w:rsidRDefault="00E04E00" w:rsidP="00E04E00">
      <w:pPr>
        <w:widowControl/>
        <w:wordWrap w:val="0"/>
        <w:ind w:firstLine="12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（1）四号炮塔铣床</w:t>
      </w:r>
    </w:p>
    <w:tbl>
      <w:tblPr>
        <w:tblW w:w="7760" w:type="dxa"/>
        <w:tblInd w:w="9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216"/>
        <w:gridCol w:w="2924"/>
        <w:gridCol w:w="3620"/>
      </w:tblGrid>
      <w:tr w:rsidR="00E04E00" w:rsidRPr="00E04E00" w:rsidTr="00E04E00">
        <w:trPr>
          <w:trHeight w:val="402"/>
        </w:trPr>
        <w:tc>
          <w:tcPr>
            <w:tcW w:w="4140" w:type="dxa"/>
            <w:gridSpan w:val="2"/>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型号</w:t>
            </w:r>
          </w:p>
        </w:tc>
        <w:tc>
          <w:tcPr>
            <w:tcW w:w="36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M4</w:t>
            </w:r>
          </w:p>
        </w:tc>
      </w:tr>
      <w:tr w:rsidR="00E04E00" w:rsidRPr="00E04E00" w:rsidTr="00E04E00">
        <w:trPr>
          <w:trHeight w:val="402"/>
        </w:trPr>
        <w:tc>
          <w:tcPr>
            <w:tcW w:w="414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工作台尺寸</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254*1270</w:t>
            </w:r>
          </w:p>
        </w:tc>
      </w:tr>
      <w:tr w:rsidR="00E04E00" w:rsidRPr="00E04E00" w:rsidTr="00E04E00">
        <w:trPr>
          <w:trHeight w:val="402"/>
        </w:trPr>
        <w:tc>
          <w:tcPr>
            <w:tcW w:w="1216" w:type="dxa"/>
            <w:vMerge w:val="restart"/>
            <w:tcBorders>
              <w:top w:val="nil"/>
              <w:left w:val="single" w:sz="8" w:space="0" w:color="auto"/>
              <w:bottom w:val="single" w:sz="8" w:space="0" w:color="000000"/>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行程</w:t>
            </w: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color w:val="000000"/>
                <w:kern w:val="0"/>
                <w:sz w:val="24"/>
                <w:szCs w:val="24"/>
              </w:rPr>
              <w:t> </w:t>
            </w:r>
            <w:r w:rsidRPr="00E04E00">
              <w:rPr>
                <w:rFonts w:ascii="宋体" w:eastAsia="宋体" w:hAnsi="宋体" w:cs="Calibri" w:hint="eastAsia"/>
                <w:color w:val="000000"/>
                <w:kern w:val="0"/>
                <w:sz w:val="24"/>
                <w:szCs w:val="24"/>
              </w:rPr>
              <w:t>左右（X）</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760</w:t>
            </w:r>
          </w:p>
        </w:tc>
      </w:tr>
      <w:tr w:rsidR="00E04E00" w:rsidRPr="00E04E00" w:rsidTr="00E04E00">
        <w:trPr>
          <w:trHeight w:val="402"/>
        </w:trPr>
        <w:tc>
          <w:tcPr>
            <w:tcW w:w="0" w:type="auto"/>
            <w:vMerge/>
            <w:tcBorders>
              <w:top w:val="nil"/>
              <w:left w:val="single" w:sz="8" w:space="0" w:color="auto"/>
              <w:bottom w:val="single" w:sz="8" w:space="0" w:color="000000"/>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前后(Y)</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405</w:t>
            </w:r>
          </w:p>
        </w:tc>
      </w:tr>
      <w:tr w:rsidR="00E04E00" w:rsidRPr="00E04E00" w:rsidTr="00E04E00">
        <w:trPr>
          <w:trHeight w:val="402"/>
        </w:trPr>
        <w:tc>
          <w:tcPr>
            <w:tcW w:w="0" w:type="auto"/>
            <w:vMerge/>
            <w:tcBorders>
              <w:top w:val="nil"/>
              <w:left w:val="single" w:sz="8" w:space="0" w:color="auto"/>
              <w:bottom w:val="single" w:sz="8" w:space="0" w:color="000000"/>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上下(Z)</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400</w:t>
            </w:r>
          </w:p>
        </w:tc>
      </w:tr>
      <w:tr w:rsidR="00E04E00" w:rsidRPr="00E04E00" w:rsidTr="00E04E00">
        <w:trPr>
          <w:trHeight w:val="402"/>
        </w:trPr>
        <w:tc>
          <w:tcPr>
            <w:tcW w:w="0" w:type="auto"/>
            <w:vMerge/>
            <w:tcBorders>
              <w:top w:val="nil"/>
              <w:left w:val="single" w:sz="8" w:space="0" w:color="auto"/>
              <w:bottom w:val="single" w:sz="8" w:space="0" w:color="000000"/>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主轴行程</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127</w:t>
            </w:r>
          </w:p>
        </w:tc>
      </w:tr>
      <w:tr w:rsidR="00E04E00" w:rsidRPr="00E04E00" w:rsidTr="00E04E00">
        <w:trPr>
          <w:trHeight w:val="402"/>
        </w:trPr>
        <w:tc>
          <w:tcPr>
            <w:tcW w:w="1216" w:type="dxa"/>
            <w:vMerge w:val="restart"/>
            <w:tcBorders>
              <w:top w:val="nil"/>
              <w:left w:val="single" w:sz="8" w:space="0" w:color="auto"/>
              <w:bottom w:val="single" w:sz="8" w:space="0" w:color="000000"/>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w:t>
            </w: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速度</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70-5440rpm(16速)</w:t>
            </w:r>
          </w:p>
        </w:tc>
      </w:tr>
      <w:tr w:rsidR="00E04E00" w:rsidRPr="00E04E00" w:rsidTr="00E04E00">
        <w:trPr>
          <w:trHeight w:val="402"/>
        </w:trPr>
        <w:tc>
          <w:tcPr>
            <w:tcW w:w="0" w:type="auto"/>
            <w:vMerge/>
            <w:tcBorders>
              <w:top w:val="nil"/>
              <w:left w:val="single" w:sz="8" w:space="0" w:color="auto"/>
              <w:bottom w:val="single" w:sz="8" w:space="0" w:color="000000"/>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锥度</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R8</w:t>
            </w:r>
          </w:p>
        </w:tc>
      </w:tr>
      <w:tr w:rsidR="00E04E00" w:rsidRPr="00E04E00" w:rsidTr="00E04E00">
        <w:trPr>
          <w:trHeight w:val="402"/>
        </w:trPr>
        <w:tc>
          <w:tcPr>
            <w:tcW w:w="0" w:type="auto"/>
            <w:vMerge/>
            <w:tcBorders>
              <w:top w:val="nil"/>
              <w:left w:val="single" w:sz="8" w:space="0" w:color="auto"/>
              <w:bottom w:val="single" w:sz="8" w:space="0" w:color="000000"/>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292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马力</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3HP</w:t>
            </w:r>
          </w:p>
        </w:tc>
      </w:tr>
      <w:tr w:rsidR="00E04E00" w:rsidRPr="00E04E00" w:rsidTr="00E04E00">
        <w:trPr>
          <w:trHeight w:val="402"/>
        </w:trPr>
        <w:tc>
          <w:tcPr>
            <w:tcW w:w="414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最大工作台负荷</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350</w:t>
            </w:r>
          </w:p>
        </w:tc>
      </w:tr>
      <w:tr w:rsidR="00E04E00" w:rsidRPr="00E04E00" w:rsidTr="00E04E00">
        <w:trPr>
          <w:trHeight w:val="402"/>
        </w:trPr>
        <w:tc>
          <w:tcPr>
            <w:tcW w:w="414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主轴端面至工作台面最大距离</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430</w:t>
            </w:r>
          </w:p>
        </w:tc>
      </w:tr>
      <w:tr w:rsidR="00E04E00" w:rsidRPr="00E04E00" w:rsidTr="00E04E00">
        <w:trPr>
          <w:trHeight w:val="402"/>
        </w:trPr>
        <w:tc>
          <w:tcPr>
            <w:tcW w:w="414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机床尺寸</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≤1600*1730*2200</w:t>
            </w:r>
          </w:p>
        </w:tc>
      </w:tr>
      <w:tr w:rsidR="00E04E00" w:rsidRPr="00E04E00" w:rsidTr="00E04E00">
        <w:trPr>
          <w:trHeight w:val="402"/>
        </w:trPr>
        <w:tc>
          <w:tcPr>
            <w:tcW w:w="414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机床重量</w:t>
            </w:r>
          </w:p>
        </w:tc>
        <w:tc>
          <w:tcPr>
            <w:tcW w:w="3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≤1250KG</w:t>
            </w:r>
          </w:p>
        </w:tc>
      </w:tr>
    </w:tbl>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宋体" w:hint="eastAsia"/>
          <w:color w:val="000000"/>
          <w:kern w:val="0"/>
          <w:sz w:val="24"/>
          <w:szCs w:val="24"/>
        </w:rPr>
        <w:t> </w:t>
      </w:r>
      <w:r w:rsidRPr="00E04E00">
        <w:rPr>
          <w:rFonts w:ascii="宋体" w:eastAsia="宋体" w:hAnsi="宋体" w:cs="Calibri" w:hint="eastAsia"/>
          <w:color w:val="000000"/>
          <w:kern w:val="0"/>
          <w:sz w:val="24"/>
          <w:szCs w:val="24"/>
          <w:shd w:val="clear" w:color="auto" w:fill="FDFDFD"/>
        </w:rPr>
        <w:t>   (2)机床附件增配（针对每一台机床）</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①要求增配X\Y数显行程装置，移动显示分辨率精度≤0.005mm。</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②要求增配X轴自动走刀器。</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③要求增配高</w:t>
      </w:r>
      <w:proofErr w:type="gramStart"/>
      <w:r w:rsidRPr="00E04E00">
        <w:rPr>
          <w:rFonts w:ascii="宋体" w:eastAsia="宋体" w:hAnsi="宋体" w:cs="Calibri" w:hint="eastAsia"/>
          <w:color w:val="000000"/>
          <w:kern w:val="0"/>
          <w:sz w:val="24"/>
          <w:szCs w:val="24"/>
          <w:shd w:val="clear" w:color="auto" w:fill="FDFDFD"/>
        </w:rPr>
        <w:t>精度机</w:t>
      </w:r>
      <w:proofErr w:type="gramEnd"/>
      <w:r w:rsidRPr="00E04E00">
        <w:rPr>
          <w:rFonts w:ascii="宋体" w:eastAsia="宋体" w:hAnsi="宋体" w:cs="Calibri" w:hint="eastAsia"/>
          <w:color w:val="000000"/>
          <w:kern w:val="0"/>
          <w:sz w:val="24"/>
          <w:szCs w:val="24"/>
          <w:shd w:val="clear" w:color="auto" w:fill="FDFDFD"/>
        </w:rPr>
        <w:t>用平口钳，钳口开度≥150mm。</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（3）对安装落位的特殊要求</w:t>
      </w:r>
    </w:p>
    <w:p w:rsidR="00E04E00" w:rsidRPr="00E04E00" w:rsidRDefault="00E04E00" w:rsidP="00E04E00">
      <w:pPr>
        <w:widowControl/>
        <w:wordWrap w:val="0"/>
        <w:jc w:val="left"/>
        <w:rPr>
          <w:rFonts w:ascii="宋体" w:eastAsia="宋体" w:hAnsi="宋体" w:cs="宋体" w:hint="eastAsia"/>
          <w:color w:val="000000"/>
          <w:kern w:val="0"/>
          <w:sz w:val="24"/>
          <w:szCs w:val="24"/>
        </w:rPr>
      </w:pPr>
      <w:r>
        <w:rPr>
          <w:rFonts w:ascii="宋体" w:eastAsia="宋体" w:hAnsi="宋体" w:cs="Calibri"/>
          <w:color w:val="000000"/>
          <w:kern w:val="0"/>
          <w:sz w:val="24"/>
          <w:szCs w:val="24"/>
          <w:shd w:val="clear" w:color="auto" w:fill="FDFDFD"/>
        </w:rPr>
        <w:lastRenderedPageBreak/>
        <w:t xml:space="preserve">  </w:t>
      </w:r>
      <w:r w:rsidRPr="00E04E00">
        <w:rPr>
          <w:rFonts w:ascii="宋体" w:eastAsia="宋体" w:hAnsi="宋体" w:cs="Calibri" w:hint="eastAsia"/>
          <w:color w:val="000000"/>
          <w:kern w:val="0"/>
          <w:sz w:val="24"/>
          <w:szCs w:val="24"/>
          <w:shd w:val="clear" w:color="auto" w:fill="FDFDFD"/>
        </w:rPr>
        <w:t>安装落位环境描述：2台机床均安装于机电实训中心数控实训室，由于原设备的安置，场地空间紧促，需将原部分机床移位后，腾出空间。</w:t>
      </w:r>
    </w:p>
    <w:p w:rsidR="00E04E00" w:rsidRPr="00E04E00" w:rsidRDefault="00E04E00" w:rsidP="00E04E00">
      <w:pPr>
        <w:widowControl/>
        <w:wordWrap w:val="0"/>
        <w:jc w:val="left"/>
        <w:rPr>
          <w:rFonts w:ascii="宋体" w:eastAsia="宋体" w:hAnsi="宋体" w:cs="宋体" w:hint="eastAsia"/>
          <w:color w:val="000000"/>
          <w:kern w:val="0"/>
          <w:sz w:val="24"/>
          <w:szCs w:val="24"/>
        </w:rPr>
      </w:pPr>
      <w:r>
        <w:rPr>
          <w:rFonts w:ascii="宋体" w:eastAsia="宋体" w:hAnsi="宋体" w:cs="Calibri"/>
          <w:color w:val="000000"/>
          <w:kern w:val="0"/>
          <w:sz w:val="24"/>
          <w:szCs w:val="24"/>
          <w:shd w:val="clear" w:color="auto" w:fill="FDFDFD"/>
        </w:rPr>
        <w:t xml:space="preserve">  </w:t>
      </w:r>
      <w:r w:rsidRPr="00E04E00">
        <w:rPr>
          <w:rFonts w:ascii="宋体" w:eastAsia="宋体" w:hAnsi="宋体" w:cs="Calibri" w:hint="eastAsia"/>
          <w:color w:val="000000"/>
          <w:kern w:val="0"/>
          <w:sz w:val="24"/>
          <w:szCs w:val="24"/>
          <w:shd w:val="clear" w:color="auto" w:fill="FDFDFD"/>
        </w:rPr>
        <w:t>投标方和中标方需负责以下安装落位要求：</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color w:val="000000"/>
          <w:kern w:val="0"/>
          <w:sz w:val="24"/>
          <w:szCs w:val="24"/>
          <w:shd w:val="clear" w:color="auto" w:fill="FDFDFD"/>
        </w:rPr>
        <w:t>       </w:t>
      </w:r>
      <w:r w:rsidRPr="00E04E00">
        <w:rPr>
          <w:rFonts w:ascii="宋体" w:eastAsia="宋体" w:hAnsi="宋体" w:cs="Calibri" w:hint="eastAsia"/>
          <w:color w:val="000000"/>
          <w:kern w:val="0"/>
          <w:sz w:val="24"/>
          <w:szCs w:val="24"/>
          <w:shd w:val="clear" w:color="auto" w:fill="FDFDFD"/>
        </w:rPr>
        <w:t>①</w:t>
      </w:r>
      <w:proofErr w:type="gramStart"/>
      <w:r w:rsidRPr="00E04E00">
        <w:rPr>
          <w:rFonts w:ascii="宋体" w:eastAsia="宋体" w:hAnsi="宋体" w:cs="Calibri" w:hint="eastAsia"/>
          <w:color w:val="000000"/>
          <w:kern w:val="0"/>
          <w:sz w:val="24"/>
          <w:szCs w:val="24"/>
          <w:shd w:val="clear" w:color="auto" w:fill="FDFDFD"/>
        </w:rPr>
        <w:t>卸电后</w:t>
      </w:r>
      <w:proofErr w:type="gramEnd"/>
      <w:r w:rsidRPr="00E04E00">
        <w:rPr>
          <w:rFonts w:ascii="宋体" w:eastAsia="宋体" w:hAnsi="宋体" w:cs="Calibri" w:hint="eastAsia"/>
          <w:color w:val="000000"/>
          <w:kern w:val="0"/>
          <w:sz w:val="24"/>
          <w:szCs w:val="24"/>
          <w:shd w:val="clear" w:color="auto" w:fill="FDFDFD"/>
        </w:rPr>
        <w:t>，移位4台原数控车、数控</w:t>
      </w:r>
      <w:proofErr w:type="gramStart"/>
      <w:r w:rsidRPr="00E04E00">
        <w:rPr>
          <w:rFonts w:ascii="宋体" w:eastAsia="宋体" w:hAnsi="宋体" w:cs="Calibri" w:hint="eastAsia"/>
          <w:color w:val="000000"/>
          <w:kern w:val="0"/>
          <w:sz w:val="24"/>
          <w:szCs w:val="24"/>
          <w:shd w:val="clear" w:color="auto" w:fill="FDFDFD"/>
        </w:rPr>
        <w:t>铣</w:t>
      </w:r>
      <w:proofErr w:type="gramEnd"/>
      <w:r w:rsidRPr="00E04E00">
        <w:rPr>
          <w:rFonts w:ascii="宋体" w:eastAsia="宋体" w:hAnsi="宋体" w:cs="Calibri" w:hint="eastAsia"/>
          <w:color w:val="000000"/>
          <w:kern w:val="0"/>
          <w:sz w:val="24"/>
          <w:szCs w:val="24"/>
          <w:shd w:val="clear" w:color="auto" w:fill="FDFDFD"/>
        </w:rPr>
        <w:t>机床至指定区域（50米内）。</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color w:val="000000"/>
          <w:kern w:val="0"/>
          <w:sz w:val="24"/>
          <w:szCs w:val="24"/>
          <w:shd w:val="clear" w:color="auto" w:fill="FDFDFD"/>
        </w:rPr>
        <w:t>       </w:t>
      </w:r>
      <w:r w:rsidRPr="00E04E00">
        <w:rPr>
          <w:rFonts w:ascii="宋体" w:eastAsia="宋体" w:hAnsi="宋体" w:cs="Calibri" w:hint="eastAsia"/>
          <w:color w:val="000000"/>
          <w:kern w:val="0"/>
          <w:sz w:val="24"/>
          <w:szCs w:val="24"/>
          <w:shd w:val="clear" w:color="auto" w:fill="FDFDFD"/>
        </w:rPr>
        <w:t>②将移机后裸露的管线、电缆按安全规范要求处理。</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color w:val="000000"/>
          <w:kern w:val="0"/>
          <w:sz w:val="24"/>
          <w:szCs w:val="24"/>
          <w:shd w:val="clear" w:color="auto" w:fill="FDFDFD"/>
        </w:rPr>
        <w:t>      </w:t>
      </w:r>
      <w:r w:rsidRPr="00E04E00">
        <w:rPr>
          <w:rFonts w:ascii="宋体" w:eastAsia="宋体" w:hAnsi="宋体" w:cs="Calibri" w:hint="eastAsia"/>
          <w:color w:val="000000"/>
          <w:kern w:val="0"/>
          <w:sz w:val="24"/>
          <w:szCs w:val="24"/>
          <w:shd w:val="clear" w:color="auto" w:fill="FDFDFD"/>
        </w:rPr>
        <w:t>③负责新机落位至指定区域，按规范要求铺设电缆，安装调试。</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（二）650立式加工中心、附件、安装环境改造工程等技术要求</w:t>
      </w:r>
    </w:p>
    <w:p w:rsidR="00E04E00" w:rsidRPr="00E04E00" w:rsidRDefault="00E04E00" w:rsidP="00E04E00">
      <w:pPr>
        <w:widowControl/>
        <w:wordWrap w:val="0"/>
        <w:ind w:firstLine="12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（1）650立式加工中心</w:t>
      </w: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367"/>
        <w:gridCol w:w="3768"/>
        <w:gridCol w:w="3387"/>
      </w:tblGrid>
      <w:tr w:rsidR="00E04E00" w:rsidRPr="00E04E00" w:rsidTr="00E04E00">
        <w:trPr>
          <w:trHeight w:val="510"/>
          <w:tblHeader/>
          <w:jc w:val="center"/>
        </w:trPr>
        <w:tc>
          <w:tcPr>
            <w:tcW w:w="554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b/>
                <w:bCs/>
                <w:color w:val="000000"/>
                <w:kern w:val="0"/>
                <w:sz w:val="24"/>
                <w:szCs w:val="24"/>
              </w:rPr>
              <w:t>项目</w:t>
            </w:r>
          </w:p>
        </w:tc>
        <w:tc>
          <w:tcPr>
            <w:tcW w:w="36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b/>
                <w:bCs/>
                <w:color w:val="000000"/>
                <w:kern w:val="0"/>
                <w:sz w:val="24"/>
                <w:szCs w:val="24"/>
              </w:rPr>
              <w:t>规格</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工作台</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外形尺寸（W×L）（mm×mm）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500×800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T型槽（mm）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3-18（H8）</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T型槽间距（mm）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144</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最大承重（kg）</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350</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主轴锥孔</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BT40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主轴功率（kW）</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7.5/11（FANUC）；</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主轴转速（r/min）</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8000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proofErr w:type="gramStart"/>
            <w:r w:rsidRPr="00E04E00">
              <w:rPr>
                <w:rFonts w:ascii="宋体" w:eastAsia="宋体" w:hAnsi="宋体" w:cs="Calibri" w:hint="eastAsia"/>
                <w:color w:val="000000"/>
                <w:kern w:val="0"/>
                <w:sz w:val="24"/>
                <w:szCs w:val="24"/>
              </w:rPr>
              <w:t>拉钉型号</w:t>
            </w:r>
            <w:proofErr w:type="gramEnd"/>
          </w:p>
        </w:tc>
        <w:tc>
          <w:tcPr>
            <w:tcW w:w="36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MAS 403 P40T-Ⅰ</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行程</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左右行程（X向）（mm）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600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前后行程（Y向）（mm）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500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上下行程（Z向）（mm）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500</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加工范围</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主轴中心至立柱导轨距离（mm）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560</w:t>
            </w:r>
          </w:p>
        </w:tc>
      </w:tr>
      <w:tr w:rsidR="00E04E00" w:rsidRPr="00E04E00" w:rsidTr="00E04E00">
        <w:trPr>
          <w:trHeight w:val="56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主轴端面至工作台面距离（mm）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110-610</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进给（直联）</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proofErr w:type="gramStart"/>
            <w:r w:rsidRPr="00E04E00">
              <w:rPr>
                <w:rFonts w:ascii="宋体" w:eastAsia="宋体" w:hAnsi="宋体" w:cs="Calibri" w:hint="eastAsia"/>
                <w:color w:val="000000"/>
                <w:kern w:val="0"/>
                <w:sz w:val="24"/>
                <w:szCs w:val="24"/>
              </w:rPr>
              <w:t>最高进</w:t>
            </w:r>
            <w:proofErr w:type="gramEnd"/>
            <w:r w:rsidRPr="00E04E00">
              <w:rPr>
                <w:rFonts w:ascii="宋体" w:eastAsia="宋体" w:hAnsi="宋体" w:cs="Calibri" w:hint="eastAsia"/>
                <w:color w:val="000000"/>
                <w:kern w:val="0"/>
                <w:sz w:val="24"/>
                <w:szCs w:val="24"/>
              </w:rPr>
              <w:t>给速度（X/Y/Z）（mm/min）</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10000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快速移动速度（X/Y/Z）（m/min）</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32/32/20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X、Y、Z轴电机功率（kW）</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≥1.8</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proofErr w:type="gramStart"/>
            <w:r w:rsidRPr="00E04E00">
              <w:rPr>
                <w:rFonts w:ascii="宋体" w:eastAsia="宋体" w:hAnsi="宋体" w:cs="Calibri" w:hint="eastAsia"/>
                <w:color w:val="000000"/>
                <w:kern w:val="0"/>
                <w:sz w:val="24"/>
                <w:szCs w:val="24"/>
              </w:rPr>
              <w:t>刀库</w:t>
            </w:r>
            <w:proofErr w:type="gramEnd"/>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刀库容量（把）</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24</w:t>
            </w:r>
            <w:proofErr w:type="gramStart"/>
            <w:r w:rsidRPr="00E04E00">
              <w:rPr>
                <w:rFonts w:ascii="宋体" w:eastAsia="宋体" w:hAnsi="宋体" w:cs="Calibri" w:hint="eastAsia"/>
                <w:color w:val="000000"/>
                <w:kern w:val="0"/>
                <w:sz w:val="24"/>
                <w:szCs w:val="24"/>
              </w:rPr>
              <w:t>圆盘刀库</w:t>
            </w:r>
            <w:proofErr w:type="gramEnd"/>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最大刀具重量（kg）</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8</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最大刀具尺寸（mm）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Φ80×300</w:t>
            </w:r>
          </w:p>
        </w:tc>
      </w:tr>
      <w:tr w:rsidR="00E04E00" w:rsidRPr="00E04E00" w:rsidTr="00E04E00">
        <w:trPr>
          <w:trHeight w:val="454"/>
          <w:jc w:val="center"/>
        </w:trPr>
        <w:tc>
          <w:tcPr>
            <w:tcW w:w="144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其他</w:t>
            </w: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电源（kVA）</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15</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机床毛重（kg）（VMC）</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6000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机床净重（kg）（VMC）</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5500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气源流量（L/min）</w:t>
            </w:r>
          </w:p>
        </w:tc>
        <w:tc>
          <w:tcPr>
            <w:tcW w:w="36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250</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气压（</w:t>
            </w:r>
            <w:proofErr w:type="spellStart"/>
            <w:r w:rsidRPr="00E04E00">
              <w:rPr>
                <w:rFonts w:ascii="宋体" w:eastAsia="宋体" w:hAnsi="宋体" w:cs="Calibri" w:hint="eastAsia"/>
                <w:color w:val="000000"/>
                <w:kern w:val="0"/>
                <w:sz w:val="24"/>
                <w:szCs w:val="24"/>
              </w:rPr>
              <w:t>MPa</w:t>
            </w:r>
            <w:proofErr w:type="spellEnd"/>
            <w:r w:rsidRPr="00E04E00">
              <w:rPr>
                <w:rFonts w:ascii="宋体" w:eastAsia="宋体" w:hAnsi="宋体" w:cs="Calibri" w:hint="eastAsia"/>
                <w:color w:val="000000"/>
                <w:kern w:val="0"/>
                <w:sz w:val="24"/>
                <w:szCs w:val="24"/>
              </w:rPr>
              <w:t>）</w:t>
            </w:r>
          </w:p>
        </w:tc>
        <w:tc>
          <w:tcPr>
            <w:tcW w:w="36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0.5-0.7</w:t>
            </w:r>
          </w:p>
        </w:tc>
      </w:tr>
      <w:tr w:rsidR="00E04E00" w:rsidRPr="00E04E00" w:rsidTr="00E04E00">
        <w:trPr>
          <w:trHeight w:val="454"/>
          <w:jc w:val="center"/>
        </w:trPr>
        <w:tc>
          <w:tcPr>
            <w:tcW w:w="0" w:type="auto"/>
            <w:vMerge/>
            <w:tcBorders>
              <w:top w:val="nil"/>
              <w:left w:val="single" w:sz="8" w:space="0" w:color="auto"/>
              <w:bottom w:val="single" w:sz="8" w:space="0" w:color="auto"/>
              <w:right w:val="single" w:sz="8" w:space="0" w:color="auto"/>
            </w:tcBorders>
            <w:vAlign w:val="center"/>
            <w:hideMark/>
          </w:tcPr>
          <w:p w:rsidR="00E04E00" w:rsidRPr="00E04E00" w:rsidRDefault="00E04E00" w:rsidP="00E04E00">
            <w:pPr>
              <w:widowControl/>
              <w:jc w:val="left"/>
              <w:rPr>
                <w:rFonts w:ascii="宋体" w:eastAsia="宋体" w:hAnsi="宋体" w:cs="宋体"/>
                <w:color w:val="000000"/>
                <w:kern w:val="0"/>
                <w:sz w:val="24"/>
                <w:szCs w:val="24"/>
              </w:rPr>
            </w:pPr>
          </w:p>
        </w:tc>
        <w:tc>
          <w:tcPr>
            <w:tcW w:w="4098"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体积（长×宽×高）mm</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2500× 2300×2300</w:t>
            </w:r>
          </w:p>
        </w:tc>
      </w:tr>
    </w:tbl>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宋体" w:hint="eastAsia"/>
          <w:color w:val="000000"/>
          <w:kern w:val="0"/>
          <w:sz w:val="24"/>
          <w:szCs w:val="24"/>
        </w:rPr>
        <w:t> </w:t>
      </w:r>
      <w:r w:rsidRPr="00E04E00">
        <w:rPr>
          <w:rFonts w:ascii="宋体" w:eastAsia="宋体" w:hAnsi="宋体" w:cs="Calibri" w:hint="eastAsia"/>
          <w:color w:val="000000"/>
          <w:kern w:val="0"/>
          <w:sz w:val="24"/>
          <w:szCs w:val="24"/>
          <w:shd w:val="clear" w:color="auto" w:fill="FDFDFD"/>
        </w:rPr>
        <w:t>    (2)附件增配</w:t>
      </w:r>
    </w:p>
    <w:tbl>
      <w:tblPr>
        <w:tblW w:w="0" w:type="auto"/>
        <w:tblInd w:w="9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41"/>
        <w:gridCol w:w="1786"/>
        <w:gridCol w:w="1714"/>
        <w:gridCol w:w="2941"/>
        <w:gridCol w:w="631"/>
        <w:gridCol w:w="919"/>
      </w:tblGrid>
      <w:tr w:rsidR="00E04E00" w:rsidRPr="00E04E00" w:rsidTr="00E04E00">
        <w:trPr>
          <w:trHeight w:val="499"/>
        </w:trPr>
        <w:tc>
          <w:tcPr>
            <w:tcW w:w="8867" w:type="dxa"/>
            <w:gridSpan w:val="6"/>
            <w:tcBorders>
              <w:top w:val="single" w:sz="8" w:space="0" w:color="auto"/>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附件配置</w:t>
            </w:r>
          </w:p>
        </w:tc>
      </w:tr>
      <w:tr w:rsidR="00E04E00" w:rsidRPr="00E04E00" w:rsidTr="00E04E00">
        <w:trPr>
          <w:trHeight w:val="499"/>
        </w:trPr>
        <w:tc>
          <w:tcPr>
            <w:tcW w:w="4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序</w:t>
            </w:r>
          </w:p>
        </w:tc>
        <w:tc>
          <w:tcPr>
            <w:tcW w:w="18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附件</w:t>
            </w:r>
          </w:p>
        </w:tc>
        <w:tc>
          <w:tcPr>
            <w:tcW w:w="18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参考型号</w:t>
            </w:r>
          </w:p>
        </w:tc>
        <w:tc>
          <w:tcPr>
            <w:tcW w:w="311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技术要求</w:t>
            </w:r>
          </w:p>
        </w:tc>
        <w:tc>
          <w:tcPr>
            <w:tcW w:w="6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数量</w:t>
            </w:r>
          </w:p>
        </w:tc>
        <w:tc>
          <w:tcPr>
            <w:tcW w:w="9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备注</w:t>
            </w:r>
          </w:p>
        </w:tc>
      </w:tr>
      <w:tr w:rsidR="00E04E00" w:rsidRPr="00E04E00" w:rsidTr="00E04E00">
        <w:trPr>
          <w:trHeight w:val="499"/>
        </w:trPr>
        <w:tc>
          <w:tcPr>
            <w:tcW w:w="4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1</w:t>
            </w:r>
          </w:p>
        </w:tc>
        <w:tc>
          <w:tcPr>
            <w:tcW w:w="18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排屑器</w:t>
            </w:r>
          </w:p>
        </w:tc>
        <w:tc>
          <w:tcPr>
            <w:tcW w:w="18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螺旋式自动排屑器</w:t>
            </w:r>
          </w:p>
        </w:tc>
        <w:tc>
          <w:tcPr>
            <w:tcW w:w="311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机床左侧</w:t>
            </w:r>
          </w:p>
        </w:tc>
        <w:tc>
          <w:tcPr>
            <w:tcW w:w="6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w:t>
            </w:r>
          </w:p>
        </w:tc>
        <w:tc>
          <w:tcPr>
            <w:tcW w:w="9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color w:val="000000"/>
                <w:kern w:val="0"/>
                <w:sz w:val="24"/>
                <w:szCs w:val="24"/>
              </w:rPr>
              <w:t xml:space="preserve">　</w:t>
            </w:r>
          </w:p>
        </w:tc>
      </w:tr>
      <w:tr w:rsidR="00E04E00" w:rsidRPr="00E04E00" w:rsidTr="00E04E00">
        <w:trPr>
          <w:trHeight w:val="499"/>
        </w:trPr>
        <w:tc>
          <w:tcPr>
            <w:tcW w:w="43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w:t>
            </w:r>
          </w:p>
        </w:tc>
        <w:tc>
          <w:tcPr>
            <w:tcW w:w="18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proofErr w:type="gramStart"/>
            <w:r w:rsidRPr="00E04E00">
              <w:rPr>
                <w:rFonts w:ascii="宋体" w:eastAsia="宋体" w:hAnsi="宋体" w:cs="Calibri" w:hint="eastAsia"/>
                <w:color w:val="000000"/>
                <w:kern w:val="0"/>
                <w:sz w:val="24"/>
                <w:szCs w:val="24"/>
              </w:rPr>
              <w:t>运屑车</w:t>
            </w:r>
            <w:proofErr w:type="gramEnd"/>
          </w:p>
        </w:tc>
        <w:tc>
          <w:tcPr>
            <w:tcW w:w="18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proofErr w:type="gramStart"/>
            <w:r w:rsidRPr="00E04E00">
              <w:rPr>
                <w:rFonts w:ascii="宋体" w:eastAsia="宋体" w:hAnsi="宋体" w:cs="Calibri" w:hint="eastAsia"/>
                <w:color w:val="000000"/>
                <w:kern w:val="0"/>
                <w:sz w:val="24"/>
                <w:szCs w:val="24"/>
              </w:rPr>
              <w:t>带排水阀</w:t>
            </w:r>
            <w:proofErr w:type="gramEnd"/>
            <w:r w:rsidRPr="00E04E00">
              <w:rPr>
                <w:rFonts w:ascii="宋体" w:eastAsia="宋体" w:hAnsi="宋体" w:cs="Calibri" w:hint="eastAsia"/>
                <w:color w:val="000000"/>
                <w:kern w:val="0"/>
                <w:sz w:val="24"/>
                <w:szCs w:val="24"/>
              </w:rPr>
              <w:t>型</w:t>
            </w:r>
          </w:p>
        </w:tc>
        <w:tc>
          <w:tcPr>
            <w:tcW w:w="311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color w:val="000000"/>
                <w:kern w:val="0"/>
                <w:sz w:val="24"/>
                <w:szCs w:val="24"/>
              </w:rPr>
              <w:t xml:space="preserve">　</w:t>
            </w:r>
          </w:p>
        </w:tc>
        <w:tc>
          <w:tcPr>
            <w:tcW w:w="65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hint="eastAsia"/>
                <w:color w:val="000000"/>
                <w:kern w:val="0"/>
                <w:sz w:val="24"/>
                <w:szCs w:val="24"/>
              </w:rPr>
              <w:t>2</w:t>
            </w:r>
          </w:p>
        </w:tc>
        <w:tc>
          <w:tcPr>
            <w:tcW w:w="9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04E00" w:rsidRPr="00E04E00" w:rsidRDefault="00E04E00" w:rsidP="00E04E00">
            <w:pPr>
              <w:widowControl/>
              <w:wordWrap w:val="0"/>
              <w:jc w:val="center"/>
              <w:rPr>
                <w:rFonts w:ascii="宋体" w:eastAsia="宋体" w:hAnsi="宋体" w:cs="宋体"/>
                <w:color w:val="000000"/>
                <w:kern w:val="0"/>
                <w:sz w:val="24"/>
                <w:szCs w:val="24"/>
              </w:rPr>
            </w:pPr>
            <w:r w:rsidRPr="00E04E00">
              <w:rPr>
                <w:rFonts w:ascii="宋体" w:eastAsia="宋体" w:hAnsi="宋体" w:cs="Calibri"/>
                <w:color w:val="000000"/>
                <w:kern w:val="0"/>
                <w:sz w:val="24"/>
                <w:szCs w:val="24"/>
              </w:rPr>
              <w:t xml:space="preserve">　</w:t>
            </w:r>
          </w:p>
        </w:tc>
      </w:tr>
    </w:tbl>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(3)对机床操作面板的要求</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color w:val="000000"/>
          <w:kern w:val="0"/>
          <w:sz w:val="24"/>
          <w:szCs w:val="24"/>
          <w:shd w:val="clear" w:color="auto" w:fill="FDFDFD"/>
        </w:rPr>
        <w:t>            </w:t>
      </w:r>
      <w:r w:rsidRPr="00E04E00">
        <w:rPr>
          <w:rFonts w:ascii="宋体" w:eastAsia="宋体" w:hAnsi="宋体" w:cs="Calibri" w:hint="eastAsia"/>
          <w:color w:val="000000"/>
          <w:kern w:val="0"/>
          <w:sz w:val="24"/>
          <w:szCs w:val="24"/>
          <w:shd w:val="clear" w:color="auto" w:fill="FDFDFD"/>
        </w:rPr>
        <w:t>机床的操作面板要符合职业教学特点要求。</w:t>
      </w:r>
    </w:p>
    <w:p w:rsidR="00E04E00" w:rsidRPr="00E04E00" w:rsidRDefault="00E04E00" w:rsidP="00E04E00">
      <w:pPr>
        <w:widowControl/>
        <w:wordWrap w:val="0"/>
        <w:ind w:firstLine="48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①进给倍率开关、主轴倍率开关必须为旋钮式。</w:t>
      </w:r>
    </w:p>
    <w:p w:rsidR="00E04E00" w:rsidRPr="00E04E00" w:rsidRDefault="00E04E00" w:rsidP="00E04E00">
      <w:pPr>
        <w:widowControl/>
        <w:wordWrap w:val="0"/>
        <w:ind w:firstLine="48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②所有操作按钮建，必须自</w:t>
      </w:r>
      <w:proofErr w:type="gramStart"/>
      <w:r w:rsidRPr="00E04E00">
        <w:rPr>
          <w:rFonts w:ascii="宋体" w:eastAsia="宋体" w:hAnsi="宋体" w:cs="Calibri" w:hint="eastAsia"/>
          <w:color w:val="000000"/>
          <w:kern w:val="0"/>
          <w:sz w:val="24"/>
          <w:szCs w:val="24"/>
          <w:shd w:val="clear" w:color="auto" w:fill="FDFDFD"/>
        </w:rPr>
        <w:t>带键内</w:t>
      </w:r>
      <w:proofErr w:type="gramEnd"/>
      <w:r w:rsidRPr="00E04E00">
        <w:rPr>
          <w:rFonts w:ascii="宋体" w:eastAsia="宋体" w:hAnsi="宋体" w:cs="Calibri" w:hint="eastAsia"/>
          <w:color w:val="000000"/>
          <w:kern w:val="0"/>
          <w:sz w:val="24"/>
          <w:szCs w:val="24"/>
          <w:shd w:val="clear" w:color="auto" w:fill="FDFDFD"/>
        </w:rPr>
        <w:t>指示灯。</w:t>
      </w:r>
    </w:p>
    <w:p w:rsidR="00E04E00" w:rsidRPr="00E04E00" w:rsidRDefault="00E04E00" w:rsidP="00E04E00">
      <w:pPr>
        <w:widowControl/>
        <w:wordWrap w:val="0"/>
        <w:ind w:firstLine="48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③优先选用与机电实训中心原有数控加工中心一致或相近操作面板布局的机型。</w:t>
      </w:r>
    </w:p>
    <w:p w:rsidR="00E04E00" w:rsidRPr="00E04E00" w:rsidRDefault="00E04E00" w:rsidP="00E04E00">
      <w:pPr>
        <w:widowControl/>
        <w:wordWrap w:val="0"/>
        <w:jc w:val="lef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shd w:val="clear" w:color="auto" w:fill="FDFDFD"/>
        </w:rPr>
        <w:t>    （4）负责安装落位、气电布线工程</w:t>
      </w:r>
      <w:r w:rsidRPr="00E04E00">
        <w:rPr>
          <w:rFonts w:ascii="宋体" w:eastAsia="宋体" w:hAnsi="宋体" w:cs="宋体" w:hint="eastAsia"/>
          <w:color w:val="000000"/>
          <w:kern w:val="0"/>
          <w:sz w:val="24"/>
          <w:szCs w:val="24"/>
        </w:rPr>
        <w:br/>
        <w:t> </w:t>
      </w:r>
      <w:r w:rsidRPr="00E04E00">
        <w:rPr>
          <w:rFonts w:ascii="宋体" w:eastAsia="宋体" w:hAnsi="宋体" w:cs="Calibri" w:hint="eastAsia"/>
          <w:b/>
          <w:bCs/>
          <w:color w:val="000000"/>
          <w:kern w:val="0"/>
          <w:sz w:val="24"/>
          <w:szCs w:val="24"/>
        </w:rPr>
        <w:t>二、投标方资质要求</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1.具有独立企业法人资格及相应经营范围，注册资金人民币100万元以上（含100万元）；</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2．如果供应商所提供的主要货物不是供应商自己制造的，供应商提供制造厂家的正式授权证明或提供合法获得该货物及售后服务支持的有效证明；</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3.具有维护、维修技术人员，能提供良好的技术支持和售后服务；</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注：可根据具体项目要求增加对投标方的资质要求。</w:t>
      </w:r>
      <w:r w:rsidRPr="00E04E00">
        <w:rPr>
          <w:rFonts w:ascii="宋体" w:eastAsia="宋体" w:hAnsi="宋体" w:cs="宋体" w:hint="eastAsia"/>
          <w:color w:val="000000"/>
          <w:kern w:val="0"/>
          <w:sz w:val="24"/>
          <w:szCs w:val="24"/>
        </w:rPr>
        <w:br/>
        <w:t xml:space="preserve">   </w:t>
      </w:r>
      <w:r w:rsidRPr="00E04E00">
        <w:rPr>
          <w:rFonts w:ascii="宋体" w:eastAsia="宋体" w:hAnsi="宋体" w:cs="Calibri" w:hint="eastAsia"/>
          <w:b/>
          <w:bCs/>
          <w:color w:val="000000"/>
          <w:kern w:val="0"/>
          <w:sz w:val="24"/>
          <w:szCs w:val="24"/>
        </w:rPr>
        <w:t>三、设备报价</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1.报价单位应根据设备需求的规定进行报价。</w:t>
      </w:r>
    </w:p>
    <w:p w:rsidR="00E04E00" w:rsidRPr="00E04E00" w:rsidRDefault="00E04E00" w:rsidP="00E04E00">
      <w:pPr>
        <w:widowControl/>
        <w:wordWrap w:val="0"/>
        <w:ind w:firstLine="480"/>
        <w:rPr>
          <w:rFonts w:ascii="宋体" w:eastAsia="宋体" w:hAnsi="宋体" w:cs="Calibri" w:hint="eastAsia"/>
          <w:color w:val="000000"/>
          <w:kern w:val="0"/>
          <w:sz w:val="24"/>
          <w:szCs w:val="24"/>
        </w:rPr>
      </w:pPr>
      <w:r w:rsidRPr="00E04E00">
        <w:rPr>
          <w:rFonts w:ascii="宋体" w:eastAsia="宋体" w:hAnsi="宋体" w:cs="Calibri" w:hint="eastAsia"/>
          <w:color w:val="000000"/>
          <w:kern w:val="0"/>
          <w:sz w:val="24"/>
          <w:szCs w:val="24"/>
        </w:rPr>
        <w:t>2.进行报价的设备必须同时附设备图样，主要技术性能、主要技术指标和具体配置的书面资料。</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b/>
          <w:bCs/>
          <w:color w:val="000000"/>
          <w:kern w:val="0"/>
          <w:sz w:val="24"/>
          <w:szCs w:val="24"/>
        </w:rPr>
        <w:t>四、交货时间</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中标厂商须在合同签约之日起15天内保质保量交付所有设备和附件。</w:t>
      </w:r>
      <w:r w:rsidRPr="00E04E00">
        <w:rPr>
          <w:rFonts w:ascii="宋体" w:eastAsia="宋体" w:hAnsi="宋体" w:cs="宋体" w:hint="eastAsia"/>
          <w:color w:val="000000"/>
          <w:kern w:val="0"/>
          <w:sz w:val="24"/>
          <w:szCs w:val="24"/>
        </w:rPr>
        <w:br/>
        <w:t xml:space="preserve">   </w:t>
      </w:r>
      <w:r w:rsidRPr="00E04E00">
        <w:rPr>
          <w:rFonts w:ascii="宋体" w:eastAsia="宋体" w:hAnsi="宋体" w:cs="Calibri" w:hint="eastAsia"/>
          <w:b/>
          <w:bCs/>
          <w:color w:val="000000"/>
          <w:kern w:val="0"/>
          <w:sz w:val="24"/>
          <w:szCs w:val="24"/>
        </w:rPr>
        <w:t>五、验收方式</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项目完成后，由买方组织相关专家进行项目预验收。卖方保证系统的性能与合同相符。卖方负责派工程师到用户现场免费进行系统的安装调试，在系统整体建设完成后，买方认为合格后，签订验收报告。</w:t>
      </w:r>
    </w:p>
    <w:p w:rsidR="00E04E00" w:rsidRPr="00E04E00" w:rsidRDefault="00E04E00" w:rsidP="00E04E00">
      <w:pPr>
        <w:widowControl/>
        <w:jc w:val="left"/>
        <w:rPr>
          <w:rFonts w:ascii="宋体" w:eastAsia="宋体" w:hAnsi="宋体" w:cs="宋体" w:hint="eastAsia"/>
          <w:color w:val="000000"/>
          <w:kern w:val="0"/>
          <w:sz w:val="24"/>
          <w:szCs w:val="24"/>
        </w:rPr>
      </w:pPr>
      <w:r w:rsidRPr="00E04E00">
        <w:rPr>
          <w:rFonts w:ascii="宋体" w:eastAsia="宋体" w:hAnsi="宋体" w:cs="宋体" w:hint="eastAsia"/>
          <w:color w:val="000000"/>
          <w:kern w:val="0"/>
          <w:sz w:val="24"/>
          <w:szCs w:val="24"/>
        </w:rPr>
        <w:t xml:space="preserve">     </w:t>
      </w:r>
      <w:r w:rsidRPr="00E04E00">
        <w:rPr>
          <w:rFonts w:ascii="宋体" w:eastAsia="宋体" w:hAnsi="宋体" w:cs="Calibri" w:hint="eastAsia"/>
          <w:b/>
          <w:bCs/>
          <w:color w:val="000000"/>
          <w:kern w:val="0"/>
          <w:sz w:val="24"/>
          <w:szCs w:val="24"/>
        </w:rPr>
        <w:t>六、付款方式</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合同签订后一周内付30%，安装完成验收合格后付65%。校方预留5%质保金（12个月）。（注：12个月后将质保金5%付款给卖方）</w:t>
      </w:r>
      <w:r w:rsidRPr="00E04E00">
        <w:rPr>
          <w:rFonts w:ascii="宋体" w:eastAsia="宋体" w:hAnsi="宋体" w:cs="Calibri" w:hint="eastAsia"/>
          <w:color w:val="000000"/>
          <w:kern w:val="0"/>
          <w:sz w:val="24"/>
          <w:szCs w:val="24"/>
        </w:rPr>
        <w:br/>
        <w:t> </w:t>
      </w:r>
      <w:r w:rsidRPr="00E04E00">
        <w:rPr>
          <w:rFonts w:ascii="宋体" w:eastAsia="宋体" w:hAnsi="宋体" w:cs="Calibri" w:hint="eastAsia"/>
          <w:b/>
          <w:bCs/>
          <w:color w:val="000000"/>
          <w:kern w:val="0"/>
          <w:sz w:val="24"/>
          <w:szCs w:val="24"/>
        </w:rPr>
        <w:t>七、质量保证与售后服务</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根据不同项目投标方提供质量保证和售后服务。</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lastRenderedPageBreak/>
        <w:t>投标方必须提交质保期结束后的售后服务方案。</w:t>
      </w:r>
      <w:r w:rsidRPr="00E04E00">
        <w:rPr>
          <w:rFonts w:ascii="宋体" w:eastAsia="宋体" w:hAnsi="宋体" w:cs="Calibri" w:hint="eastAsia"/>
          <w:color w:val="000000"/>
          <w:kern w:val="0"/>
          <w:sz w:val="24"/>
          <w:szCs w:val="24"/>
        </w:rPr>
        <w:br/>
        <w:t> </w:t>
      </w:r>
      <w:r w:rsidRPr="00E04E00">
        <w:rPr>
          <w:rFonts w:ascii="宋体" w:eastAsia="宋体" w:hAnsi="宋体" w:cs="Calibri" w:hint="eastAsia"/>
          <w:b/>
          <w:bCs/>
          <w:color w:val="000000"/>
          <w:kern w:val="0"/>
          <w:sz w:val="24"/>
          <w:szCs w:val="24"/>
        </w:rPr>
        <w:t>八、供货方式</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中标单位与上海工商职业技术学院按招标文件规定签订购货合同，卖方根据买方提供的使用单位名称、地址以及设备品种、数量和时间等，按时送货到指定地点，并根据使用单位的要求调试合格，送货、安装、调试等费用应包含在报价中。</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b/>
          <w:bCs/>
          <w:color w:val="000000"/>
          <w:kern w:val="0"/>
          <w:sz w:val="24"/>
          <w:szCs w:val="24"/>
        </w:rPr>
        <w:t>九、投标书内容及要求</w:t>
      </w:r>
    </w:p>
    <w:p w:rsidR="00E04E00" w:rsidRPr="00E04E00" w:rsidRDefault="00E04E00" w:rsidP="00E04E00">
      <w:pPr>
        <w:widowControl/>
        <w:wordWrap w:val="0"/>
        <w:spacing w:after="19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E04E00">
        <w:rPr>
          <w:rFonts w:ascii="宋体" w:eastAsia="宋体" w:hAnsi="宋体" w:cs="Calibri" w:hint="eastAsia"/>
          <w:color w:val="000000"/>
          <w:kern w:val="0"/>
          <w:sz w:val="24"/>
          <w:szCs w:val="24"/>
        </w:rPr>
        <w:t>做废</w:t>
      </w:r>
      <w:proofErr w:type="gramEnd"/>
      <w:r w:rsidRPr="00E04E00">
        <w:rPr>
          <w:rFonts w:ascii="宋体" w:eastAsia="宋体" w:hAnsi="宋体" w:cs="Calibri" w:hint="eastAsia"/>
          <w:color w:val="000000"/>
          <w:kern w:val="0"/>
          <w:sz w:val="24"/>
          <w:szCs w:val="24"/>
        </w:rPr>
        <w:t>标处理，并取消此单位的投标资格。</w:t>
      </w:r>
    </w:p>
    <w:p w:rsidR="00E04E00" w:rsidRPr="00E04E00" w:rsidRDefault="00E04E00" w:rsidP="00E04E00">
      <w:pPr>
        <w:widowControl/>
        <w:wordWrap w:val="0"/>
        <w:spacing w:after="19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如果投标文件通过邮寄递交，投标方应将投标文件用内、外两层信封密封，并在外层标明招标编号、投标货物名称、投标单位名称，投标书应包含以下内容：</w:t>
      </w:r>
    </w:p>
    <w:p w:rsidR="00E04E00" w:rsidRPr="00E04E00" w:rsidRDefault="00E04E00" w:rsidP="00E04E00">
      <w:pPr>
        <w:widowControl/>
        <w:wordWrap w:val="0"/>
        <w:spacing w:after="195"/>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xml:space="preserve">　　1.投标书、投标分项明细表。</w:t>
      </w:r>
    </w:p>
    <w:p w:rsidR="00E04E00" w:rsidRPr="00E04E00" w:rsidRDefault="00E04E00" w:rsidP="00E04E00">
      <w:pPr>
        <w:widowControl/>
        <w:wordWrap w:val="0"/>
        <w:spacing w:after="195"/>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xml:space="preserve">　　2.投标方资质文件、资格证明（法人代表授权书）、法人身份（正反面）证复印件、被授权人身份证（正反面）复印件、营业执照复印件、税务登记证明复印件、原生产厂商授权书正本及复印件等）、建筑企业资质证书、安全生产许可证。</w:t>
      </w:r>
    </w:p>
    <w:p w:rsidR="00E04E00" w:rsidRPr="00E04E00" w:rsidRDefault="00E04E00" w:rsidP="00E04E00">
      <w:pPr>
        <w:widowControl/>
        <w:wordWrap w:val="0"/>
        <w:spacing w:after="195"/>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xml:space="preserve">　　3.质量、服务保证承诺书等。</w:t>
      </w:r>
    </w:p>
    <w:p w:rsidR="00E04E00" w:rsidRPr="00E04E00" w:rsidRDefault="00E04E00" w:rsidP="00E04E00">
      <w:pPr>
        <w:widowControl/>
        <w:wordWrap w:val="0"/>
        <w:spacing w:after="195"/>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 xml:space="preserve">　　4.技术服务与培训，履行合同所配备的管理、技术人员清单。</w:t>
      </w:r>
      <w:r w:rsidRPr="00E04E00">
        <w:rPr>
          <w:rFonts w:ascii="宋体" w:eastAsia="宋体" w:hAnsi="宋体" w:cs="Calibri" w:hint="eastAsia"/>
          <w:color w:val="000000"/>
          <w:kern w:val="0"/>
          <w:sz w:val="24"/>
          <w:szCs w:val="24"/>
        </w:rPr>
        <w:br/>
        <w:t> </w:t>
      </w:r>
      <w:r w:rsidRPr="00E04E00">
        <w:rPr>
          <w:rFonts w:ascii="宋体" w:eastAsia="宋体" w:hAnsi="宋体" w:cs="Calibri" w:hint="eastAsia"/>
          <w:b/>
          <w:bCs/>
          <w:color w:val="000000"/>
          <w:kern w:val="0"/>
          <w:sz w:val="24"/>
          <w:szCs w:val="24"/>
        </w:rPr>
        <w:t>十、投标截止时间</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投标单位请在2020年8月23日下午14：00前将标书送达上海工商职业技术学院设备管理处。</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地址：上海市嘉定区外冈</w:t>
      </w:r>
      <w:proofErr w:type="gramStart"/>
      <w:r w:rsidRPr="00E04E00">
        <w:rPr>
          <w:rFonts w:ascii="宋体" w:eastAsia="宋体" w:hAnsi="宋体" w:cs="Calibri" w:hint="eastAsia"/>
          <w:color w:val="000000"/>
          <w:kern w:val="0"/>
          <w:sz w:val="24"/>
          <w:szCs w:val="24"/>
        </w:rPr>
        <w:t>镇恒荣路</w:t>
      </w:r>
      <w:proofErr w:type="gramEnd"/>
      <w:r w:rsidRPr="00E04E00">
        <w:rPr>
          <w:rFonts w:ascii="宋体" w:eastAsia="宋体" w:hAnsi="宋体" w:cs="Calibri" w:hint="eastAsia"/>
          <w:color w:val="000000"/>
          <w:kern w:val="0"/>
          <w:sz w:val="24"/>
          <w:szCs w:val="24"/>
        </w:rPr>
        <w:t>200号行政楼219室，邮编201806  </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请在封面注明招标编号</w:t>
      </w:r>
    </w:p>
    <w:p w:rsidR="00E04E00" w:rsidRPr="00E04E00" w:rsidRDefault="00E04E00" w:rsidP="00E04E00">
      <w:pPr>
        <w:widowControl/>
        <w:wordWrap w:val="0"/>
        <w:spacing w:after="135"/>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1.联系人：  朱老师   电话：021-60675958-1034</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2．技术负责人： 金老师   电话：021-60675958-7058   电子邮箱：459998306@qq.com</w:t>
      </w:r>
    </w:p>
    <w:p w:rsidR="00E04E00" w:rsidRPr="00E04E00" w:rsidRDefault="00E04E00" w:rsidP="00E04E00">
      <w:pPr>
        <w:widowControl/>
        <w:wordWrap w:val="0"/>
        <w:ind w:firstLine="480"/>
        <w:rPr>
          <w:rFonts w:ascii="宋体" w:eastAsia="宋体" w:hAnsi="宋体" w:cs="宋体" w:hint="eastAsia"/>
          <w:color w:val="000000"/>
          <w:kern w:val="0"/>
          <w:sz w:val="24"/>
          <w:szCs w:val="24"/>
        </w:rPr>
      </w:pPr>
      <w:r w:rsidRPr="00E04E00">
        <w:rPr>
          <w:rFonts w:ascii="宋体" w:eastAsia="宋体" w:hAnsi="宋体" w:cs="宋体" w:hint="eastAsia"/>
          <w:color w:val="000000"/>
          <w:kern w:val="0"/>
          <w:sz w:val="24"/>
          <w:szCs w:val="24"/>
        </w:rPr>
        <w:t> </w:t>
      </w:r>
    </w:p>
    <w:p w:rsidR="00E04E00" w:rsidRPr="00E04E00" w:rsidRDefault="00E04E00" w:rsidP="00E04E00">
      <w:pPr>
        <w:widowControl/>
        <w:wordWrap w:val="0"/>
        <w:ind w:firstLine="2640"/>
        <w:jc w:val="righ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上海工商职业技术学院设备招标领导小组</w:t>
      </w:r>
    </w:p>
    <w:p w:rsidR="00E04E00" w:rsidRPr="00E04E00" w:rsidRDefault="00E04E00" w:rsidP="00E04E00">
      <w:pPr>
        <w:widowControl/>
        <w:wordWrap w:val="0"/>
        <w:ind w:firstLine="4080"/>
        <w:jc w:val="right"/>
        <w:rPr>
          <w:rFonts w:ascii="宋体" w:eastAsia="宋体" w:hAnsi="宋体" w:cs="宋体" w:hint="eastAsia"/>
          <w:color w:val="000000"/>
          <w:kern w:val="0"/>
          <w:sz w:val="24"/>
          <w:szCs w:val="24"/>
        </w:rPr>
      </w:pPr>
      <w:r w:rsidRPr="00E04E00">
        <w:rPr>
          <w:rFonts w:ascii="宋体" w:eastAsia="宋体" w:hAnsi="宋体" w:cs="Calibri" w:hint="eastAsia"/>
          <w:color w:val="000000"/>
          <w:kern w:val="0"/>
          <w:sz w:val="24"/>
          <w:szCs w:val="24"/>
        </w:rPr>
        <w:t>2020年08月12日</w:t>
      </w:r>
    </w:p>
    <w:p w:rsidR="00DD60A7" w:rsidRPr="00E04E00" w:rsidRDefault="00DD60A7">
      <w:pPr>
        <w:rPr>
          <w:rFonts w:ascii="宋体" w:eastAsia="宋体" w:hAnsi="宋体"/>
          <w:sz w:val="24"/>
          <w:szCs w:val="24"/>
        </w:rPr>
      </w:pPr>
    </w:p>
    <w:sectPr w:rsidR="00DD60A7" w:rsidRPr="00E04E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E00"/>
    <w:rsid w:val="00DD60A7"/>
    <w:rsid w:val="00E04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4E00"/>
    <w:rPr>
      <w:sz w:val="18"/>
      <w:szCs w:val="18"/>
    </w:rPr>
  </w:style>
  <w:style w:type="character" w:customStyle="1" w:styleId="Char">
    <w:name w:val="批注框文本 Char"/>
    <w:basedOn w:val="a0"/>
    <w:link w:val="a3"/>
    <w:uiPriority w:val="99"/>
    <w:semiHidden/>
    <w:rsid w:val="00E04E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4E00"/>
    <w:rPr>
      <w:sz w:val="18"/>
      <w:szCs w:val="18"/>
    </w:rPr>
  </w:style>
  <w:style w:type="character" w:customStyle="1" w:styleId="Char">
    <w:name w:val="批注框文本 Char"/>
    <w:basedOn w:val="a0"/>
    <w:link w:val="a3"/>
    <w:uiPriority w:val="99"/>
    <w:semiHidden/>
    <w:rsid w:val="00E04E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77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451</Words>
  <Characters>2575</Characters>
  <Application>Microsoft Office Word</Application>
  <DocSecurity>0</DocSecurity>
  <Lines>21</Lines>
  <Paragraphs>6</Paragraphs>
  <ScaleCrop>false</ScaleCrop>
  <Company>Microsoft</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cp:lastPrinted>2020-09-15T07:07:00Z</cp:lastPrinted>
  <dcterms:created xsi:type="dcterms:W3CDTF">2020-09-15T07:03:00Z</dcterms:created>
  <dcterms:modified xsi:type="dcterms:W3CDTF">2020-09-15T07:08:00Z</dcterms:modified>
</cp:coreProperties>
</file>