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4A00" w:rsidRDefault="00484521">
      <w:pPr>
        <w:pStyle w:val="a6"/>
        <w:spacing w:after="240" w:afterAutospacing="0"/>
        <w:jc w:val="center"/>
      </w:pPr>
      <w:r>
        <w:rPr>
          <w:rFonts w:cs="Calibri" w:hint="eastAsia"/>
          <w:b/>
          <w:bCs/>
          <w:sz w:val="44"/>
          <w:szCs w:val="44"/>
        </w:rPr>
        <w:t>上海工商职业技术学院</w:t>
      </w:r>
    </w:p>
    <w:p w:rsidR="00054A00" w:rsidRDefault="00484521">
      <w:pPr>
        <w:pStyle w:val="a6"/>
        <w:spacing w:after="165" w:afterAutospacing="0"/>
        <w:jc w:val="center"/>
      </w:pPr>
      <w:bookmarkStart w:id="0" w:name="_GoBack"/>
      <w:r>
        <w:rPr>
          <w:rFonts w:cs="Calibri" w:hint="eastAsia"/>
          <w:b/>
          <w:bCs/>
          <w:sz w:val="44"/>
          <w:szCs w:val="44"/>
        </w:rPr>
        <w:t>机房物理环境整改</w:t>
      </w:r>
      <w:r w:rsidR="00CF19DC">
        <w:rPr>
          <w:rFonts w:cs="Calibri" w:hint="eastAsia"/>
          <w:b/>
          <w:bCs/>
          <w:sz w:val="44"/>
          <w:szCs w:val="44"/>
        </w:rPr>
        <w:t>项目</w:t>
      </w:r>
      <w:r>
        <w:rPr>
          <w:rFonts w:cs="Calibri" w:hint="eastAsia"/>
          <w:b/>
          <w:bCs/>
          <w:sz w:val="44"/>
          <w:szCs w:val="44"/>
        </w:rPr>
        <w:t>招标公告</w:t>
      </w:r>
      <w:bookmarkEnd w:id="0"/>
    </w:p>
    <w:p w:rsidR="00054A00" w:rsidRDefault="00054A00">
      <w:pPr>
        <w:pStyle w:val="a6"/>
        <w:spacing w:after="165" w:afterAutospacing="0"/>
        <w:jc w:val="both"/>
      </w:pPr>
    </w:p>
    <w:p w:rsidR="00054A00" w:rsidRDefault="00484521">
      <w:pPr>
        <w:pStyle w:val="a6"/>
        <w:spacing w:after="165" w:afterAutospacing="0"/>
        <w:jc w:val="center"/>
        <w:rPr>
          <w:rFonts w:ascii="仿宋体" w:eastAsia="仿宋体" w:hAnsi="Calibri" w:cs="Calibri"/>
          <w:kern w:val="2"/>
          <w:szCs w:val="21"/>
        </w:rPr>
      </w:pPr>
      <w:r>
        <w:rPr>
          <w:rFonts w:cs="Calibri" w:hint="eastAsia"/>
          <w:color w:val="000000"/>
        </w:rPr>
        <w:t>招标编号：</w:t>
      </w:r>
      <w:r w:rsidR="00CF19DC">
        <w:rPr>
          <w:rFonts w:cs="Calibri" w:hint="eastAsia"/>
          <w:color w:val="000000"/>
        </w:rPr>
        <w:t>GS-2020-08</w:t>
      </w:r>
    </w:p>
    <w:p w:rsidR="00054A00" w:rsidRDefault="00484521">
      <w:pPr>
        <w:pStyle w:val="a6"/>
        <w:spacing w:after="165" w:afterAutospacing="0"/>
        <w:jc w:val="both"/>
      </w:pPr>
      <w:r>
        <w:rPr>
          <w:rFonts w:cs="Calibri" w:hint="eastAsia"/>
          <w:color w:val="000000"/>
        </w:rPr>
        <w:t>各公司厂商：</w:t>
      </w:r>
    </w:p>
    <w:p w:rsidR="00054A00" w:rsidRDefault="00484521">
      <w:pPr>
        <w:pStyle w:val="a6"/>
        <w:spacing w:after="165" w:afterAutospacing="0"/>
        <w:jc w:val="both"/>
      </w:pPr>
      <w:r>
        <w:rPr>
          <w:rFonts w:ascii="Calibri" w:hAnsi="Calibri" w:cs="Calibri"/>
          <w:color w:val="000000"/>
          <w:sz w:val="21"/>
          <w:szCs w:val="21"/>
        </w:rPr>
        <w:t xml:space="preserve">　　</w:t>
      </w:r>
      <w:r>
        <w:rPr>
          <w:color w:val="000000"/>
        </w:rPr>
        <w:t>根据《中华人民共和国招标投标法》及有关法律法规和规章规定，上海工商职业技术学院就“</w:t>
      </w:r>
      <w:r w:rsidR="00CF19DC" w:rsidRPr="00CF19DC">
        <w:rPr>
          <w:rFonts w:hint="eastAsia"/>
          <w:color w:val="000000"/>
        </w:rPr>
        <w:t>机房物理环境整改项目</w:t>
      </w:r>
      <w:r>
        <w:rPr>
          <w:color w:val="000000"/>
        </w:rPr>
        <w:t>”进行公开招标采购，欢迎具有资质和能力的单位前来投标。</w:t>
      </w:r>
    </w:p>
    <w:p w:rsidR="00147553" w:rsidRDefault="00484521" w:rsidP="00147553">
      <w:pPr>
        <w:pStyle w:val="a6"/>
        <w:numPr>
          <w:ilvl w:val="0"/>
          <w:numId w:val="9"/>
        </w:numPr>
        <w:jc w:val="both"/>
        <w:rPr>
          <w:rFonts w:ascii="Calibri" w:hAnsi="Calibri" w:cs="Calibri"/>
          <w:sz w:val="21"/>
          <w:szCs w:val="21"/>
        </w:rPr>
      </w:pPr>
      <w:r>
        <w:rPr>
          <w:rStyle w:val="a8"/>
          <w:rFonts w:cs="Calibri" w:hint="eastAsia"/>
          <w:color w:val="000000"/>
        </w:rPr>
        <w:t>需求</w:t>
      </w:r>
      <w:r>
        <w:rPr>
          <w:rStyle w:val="a8"/>
          <w:rFonts w:ascii="Calibri" w:hAnsi="Calibri" w:cs="Calibri"/>
          <w:sz w:val="21"/>
          <w:szCs w:val="21"/>
        </w:rPr>
        <w:t> </w:t>
      </w:r>
      <w:r>
        <w:rPr>
          <w:rFonts w:ascii="Calibri" w:hAnsi="Calibri" w:cs="Calibri"/>
          <w:sz w:val="21"/>
          <w:szCs w:val="21"/>
        </w:rPr>
        <w:t xml:space="preserve">     </w:t>
      </w:r>
    </w:p>
    <w:p w:rsidR="00147553" w:rsidRPr="00147553" w:rsidRDefault="00147553" w:rsidP="00147553">
      <w:pPr>
        <w:pStyle w:val="a6"/>
        <w:numPr>
          <w:ilvl w:val="0"/>
          <w:numId w:val="10"/>
        </w:numPr>
        <w:jc w:val="both"/>
        <w:rPr>
          <w:color w:val="000000"/>
        </w:rPr>
      </w:pPr>
      <w:r w:rsidRPr="00147553">
        <w:rPr>
          <w:rFonts w:hint="eastAsia"/>
          <w:color w:val="000000"/>
        </w:rPr>
        <w:t>总体</w:t>
      </w:r>
      <w:r w:rsidR="00CF19DC">
        <w:rPr>
          <w:rFonts w:hint="eastAsia"/>
          <w:color w:val="000000"/>
        </w:rPr>
        <w:t>目标</w:t>
      </w:r>
      <w:r w:rsidRPr="00147553">
        <w:rPr>
          <w:rFonts w:hint="eastAsia"/>
          <w:color w:val="000000"/>
        </w:rPr>
        <w:t>：</w:t>
      </w:r>
      <w:r w:rsidRPr="00147553">
        <w:rPr>
          <w:color w:val="000000"/>
        </w:rPr>
        <w:t>符合</w:t>
      </w:r>
      <w:r w:rsidRPr="00147553">
        <w:rPr>
          <w:rFonts w:hint="eastAsia"/>
          <w:color w:val="000000"/>
        </w:rPr>
        <w:t>等级</w:t>
      </w:r>
      <w:r w:rsidRPr="00147553">
        <w:rPr>
          <w:color w:val="000000"/>
        </w:rPr>
        <w:t>保护</w:t>
      </w:r>
      <w:r w:rsidRPr="00147553">
        <w:rPr>
          <w:rFonts w:hint="eastAsia"/>
          <w:color w:val="000000"/>
        </w:rPr>
        <w:t>（2.0标准）</w:t>
      </w:r>
      <w:r w:rsidRPr="00147553">
        <w:rPr>
          <w:color w:val="000000"/>
        </w:rPr>
        <w:t>三级</w:t>
      </w:r>
      <w:r w:rsidRPr="00147553">
        <w:rPr>
          <w:rFonts w:hint="eastAsia"/>
          <w:color w:val="000000"/>
        </w:rPr>
        <w:t>物理</w:t>
      </w:r>
      <w:r w:rsidRPr="00147553">
        <w:rPr>
          <w:color w:val="000000"/>
        </w:rPr>
        <w:t>环境要求。</w:t>
      </w:r>
    </w:p>
    <w:p w:rsidR="00147553" w:rsidRPr="00147553" w:rsidRDefault="00147553" w:rsidP="00147553">
      <w:pPr>
        <w:pStyle w:val="a6"/>
        <w:numPr>
          <w:ilvl w:val="0"/>
          <w:numId w:val="10"/>
        </w:numPr>
        <w:jc w:val="both"/>
        <w:rPr>
          <w:color w:val="000000"/>
        </w:rPr>
      </w:pPr>
      <w:r w:rsidRPr="00147553">
        <w:rPr>
          <w:rFonts w:hint="eastAsia"/>
          <w:color w:val="000000"/>
        </w:rPr>
        <w:t>具体</w:t>
      </w:r>
      <w:r w:rsidRPr="00147553">
        <w:rPr>
          <w:color w:val="000000"/>
        </w:rPr>
        <w:t>设备需求如下表</w:t>
      </w:r>
      <w:r w:rsidRPr="00147553">
        <w:rPr>
          <w:rFonts w:hint="eastAsia"/>
          <w:color w:val="000000"/>
        </w:rPr>
        <w:t>：</w:t>
      </w:r>
    </w:p>
    <w:tbl>
      <w:tblPr>
        <w:tblW w:w="9886" w:type="dxa"/>
        <w:tblLook w:val="04A0" w:firstRow="1" w:lastRow="0" w:firstColumn="1" w:lastColumn="0" w:noHBand="0" w:noVBand="1"/>
      </w:tblPr>
      <w:tblGrid>
        <w:gridCol w:w="1786"/>
        <w:gridCol w:w="1240"/>
        <w:gridCol w:w="6860"/>
      </w:tblGrid>
      <w:tr w:rsidR="00540D52" w:rsidRPr="00540D52" w:rsidTr="00CF19DC">
        <w:trPr>
          <w:trHeight w:val="420"/>
        </w:trPr>
        <w:tc>
          <w:tcPr>
            <w:tcW w:w="17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jc w:val="center"/>
              <w:rPr>
                <w:rFonts w:asciiTheme="majorEastAsia" w:eastAsiaTheme="majorEastAsia" w:hAnsiTheme="majorEastAsia" w:cs="宋体"/>
                <w:b/>
                <w:color w:val="000000"/>
                <w:kern w:val="0"/>
                <w:sz w:val="24"/>
                <w:szCs w:val="24"/>
              </w:rPr>
            </w:pPr>
            <w:r w:rsidRPr="00540D52">
              <w:rPr>
                <w:rFonts w:asciiTheme="majorEastAsia" w:eastAsiaTheme="majorEastAsia" w:hAnsiTheme="majorEastAsia" w:cs="宋体" w:hint="eastAsia"/>
                <w:b/>
                <w:color w:val="000000"/>
                <w:kern w:val="0"/>
                <w:sz w:val="24"/>
                <w:szCs w:val="24"/>
              </w:rPr>
              <w:t>设备名称</w:t>
            </w:r>
            <w:r w:rsidR="00CF19DC">
              <w:rPr>
                <w:rFonts w:asciiTheme="majorEastAsia" w:eastAsiaTheme="majorEastAsia" w:hAnsiTheme="majorEastAsia" w:cs="宋体" w:hint="eastAsia"/>
                <w:b/>
                <w:color w:val="000000"/>
                <w:kern w:val="0"/>
                <w:sz w:val="24"/>
                <w:szCs w:val="24"/>
              </w:rPr>
              <w:t>（数量）</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jc w:val="center"/>
              <w:rPr>
                <w:rFonts w:asciiTheme="majorEastAsia" w:eastAsiaTheme="majorEastAsia" w:hAnsiTheme="majorEastAsia" w:cs="宋体"/>
                <w:b/>
                <w:color w:val="000000"/>
                <w:kern w:val="0"/>
                <w:sz w:val="24"/>
                <w:szCs w:val="24"/>
              </w:rPr>
            </w:pPr>
            <w:r w:rsidRPr="00540D52">
              <w:rPr>
                <w:rFonts w:asciiTheme="majorEastAsia" w:eastAsiaTheme="majorEastAsia" w:hAnsiTheme="majorEastAsia" w:cs="宋体" w:hint="eastAsia"/>
                <w:b/>
                <w:color w:val="000000"/>
                <w:kern w:val="0"/>
                <w:sz w:val="24"/>
                <w:szCs w:val="24"/>
              </w:rPr>
              <w:t>性能需求</w:t>
            </w:r>
          </w:p>
        </w:tc>
        <w:tc>
          <w:tcPr>
            <w:tcW w:w="6860" w:type="dxa"/>
            <w:tcBorders>
              <w:top w:val="single" w:sz="4" w:space="0" w:color="auto"/>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jc w:val="center"/>
              <w:rPr>
                <w:rFonts w:asciiTheme="majorEastAsia" w:eastAsiaTheme="majorEastAsia" w:hAnsiTheme="majorEastAsia" w:cs="宋体"/>
                <w:b/>
                <w:kern w:val="0"/>
                <w:sz w:val="24"/>
                <w:szCs w:val="24"/>
              </w:rPr>
            </w:pPr>
            <w:r w:rsidRPr="00540D52">
              <w:rPr>
                <w:rFonts w:asciiTheme="majorEastAsia" w:eastAsiaTheme="majorEastAsia" w:hAnsiTheme="majorEastAsia" w:cs="宋体" w:hint="eastAsia"/>
                <w:b/>
                <w:kern w:val="0"/>
                <w:sz w:val="24"/>
                <w:szCs w:val="24"/>
              </w:rPr>
              <w:t>性能参数</w:t>
            </w:r>
          </w:p>
        </w:tc>
      </w:tr>
      <w:tr w:rsidR="00540D52" w:rsidRPr="00540D52" w:rsidTr="00CF19DC">
        <w:trPr>
          <w:trHeight w:val="765"/>
        </w:trPr>
        <w:tc>
          <w:tcPr>
            <w:tcW w:w="1786" w:type="dxa"/>
            <w:vMerge w:val="restart"/>
            <w:tcBorders>
              <w:top w:val="nil"/>
              <w:left w:val="single" w:sz="4" w:space="0" w:color="auto"/>
              <w:bottom w:val="single" w:sz="4" w:space="0" w:color="auto"/>
              <w:right w:val="single" w:sz="4" w:space="0" w:color="auto"/>
            </w:tcBorders>
            <w:shd w:val="clear" w:color="auto" w:fill="auto"/>
            <w:vAlign w:val="center"/>
            <w:hideMark/>
          </w:tcPr>
          <w:p w:rsidR="00540D52" w:rsidRPr="00540D52" w:rsidRDefault="00CF19DC" w:rsidP="00147553">
            <w:pPr>
              <w:widowControl/>
              <w:spacing w:after="0" w:line="240" w:lineRule="auto"/>
              <w:jc w:val="center"/>
              <w:rPr>
                <w:rFonts w:ascii="宋体" w:hAnsi="宋体" w:cs="宋体"/>
                <w:b/>
                <w:color w:val="000000"/>
                <w:kern w:val="0"/>
              </w:rPr>
            </w:pPr>
            <w:r>
              <w:rPr>
                <w:rFonts w:ascii="宋体" w:hAnsi="宋体" w:cs="宋体" w:hint="eastAsia"/>
                <w:b/>
                <w:color w:val="000000"/>
                <w:kern w:val="0"/>
              </w:rPr>
              <w:t>1、</w:t>
            </w:r>
            <w:r w:rsidR="00540D52" w:rsidRPr="00540D52">
              <w:rPr>
                <w:rFonts w:ascii="宋体" w:hAnsi="宋体" w:cs="宋体" w:hint="eastAsia"/>
                <w:b/>
                <w:color w:val="000000"/>
                <w:kern w:val="0"/>
              </w:rPr>
              <w:t>机房UPS系统</w:t>
            </w:r>
            <w:r>
              <w:rPr>
                <w:rFonts w:ascii="宋体" w:hAnsi="宋体" w:cs="宋体" w:hint="eastAsia"/>
                <w:b/>
                <w:color w:val="000000"/>
                <w:kern w:val="0"/>
              </w:rPr>
              <w:t>（1套）</w:t>
            </w:r>
          </w:p>
        </w:tc>
        <w:tc>
          <w:tcPr>
            <w:tcW w:w="124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jc w:val="center"/>
              <w:rPr>
                <w:rFonts w:asciiTheme="minorEastAsia" w:eastAsiaTheme="minorEastAsia" w:hAnsiTheme="minorEastAsia" w:cs="宋体"/>
                <w:color w:val="000000"/>
                <w:kern w:val="0"/>
              </w:rPr>
            </w:pPr>
            <w:r w:rsidRPr="00540D52">
              <w:rPr>
                <w:rFonts w:asciiTheme="minorEastAsia" w:eastAsiaTheme="minorEastAsia" w:hAnsiTheme="minorEastAsia" w:cs="宋体" w:hint="eastAsia"/>
                <w:color w:val="000000"/>
                <w:kern w:val="0"/>
              </w:rPr>
              <w:t>市场占有率</w:t>
            </w:r>
          </w:p>
        </w:tc>
        <w:tc>
          <w:tcPr>
            <w:tcW w:w="686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jc w:val="left"/>
              <w:rPr>
                <w:rFonts w:asciiTheme="minorEastAsia" w:eastAsiaTheme="minorEastAsia" w:hAnsiTheme="minorEastAsia" w:cs="宋体"/>
                <w:kern w:val="0"/>
                <w:sz w:val="18"/>
                <w:szCs w:val="18"/>
              </w:rPr>
            </w:pPr>
            <w:r w:rsidRPr="00540D52">
              <w:rPr>
                <w:rFonts w:asciiTheme="minorEastAsia" w:eastAsiaTheme="minorEastAsia" w:hAnsiTheme="minorEastAsia" w:cs="宋体" w:hint="eastAsia"/>
                <w:kern w:val="0"/>
                <w:sz w:val="18"/>
                <w:szCs w:val="18"/>
              </w:rPr>
              <w:t>UPS产品销售中国市场占有率排名前三的品牌。（市场占有率数据以近3年赛</w:t>
            </w:r>
            <w:proofErr w:type="gramStart"/>
            <w:r w:rsidRPr="00540D52">
              <w:rPr>
                <w:rFonts w:asciiTheme="minorEastAsia" w:eastAsiaTheme="minorEastAsia" w:hAnsiTheme="minorEastAsia" w:cs="宋体" w:hint="eastAsia"/>
                <w:kern w:val="0"/>
                <w:sz w:val="18"/>
                <w:szCs w:val="18"/>
              </w:rPr>
              <w:t>迪</w:t>
            </w:r>
            <w:proofErr w:type="gramEnd"/>
            <w:r w:rsidRPr="00540D52">
              <w:rPr>
                <w:rFonts w:asciiTheme="minorEastAsia" w:eastAsiaTheme="minorEastAsia" w:hAnsiTheme="minorEastAsia" w:cs="宋体" w:hint="eastAsia"/>
                <w:kern w:val="0"/>
                <w:sz w:val="18"/>
                <w:szCs w:val="18"/>
              </w:rPr>
              <w:t>年度调研报告为准；）</w:t>
            </w:r>
          </w:p>
        </w:tc>
      </w:tr>
      <w:tr w:rsidR="00540D52" w:rsidRPr="00540D52" w:rsidTr="00CF19DC">
        <w:trPr>
          <w:trHeight w:val="285"/>
        </w:trPr>
        <w:tc>
          <w:tcPr>
            <w:tcW w:w="1786"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宋体" w:hAnsi="宋体" w:cs="宋体"/>
                <w:color w:val="000000"/>
                <w:kern w:val="0"/>
              </w:rPr>
            </w:pPr>
          </w:p>
        </w:tc>
        <w:tc>
          <w:tcPr>
            <w:tcW w:w="1240" w:type="dxa"/>
            <w:vMerge w:val="restart"/>
            <w:tcBorders>
              <w:top w:val="nil"/>
              <w:left w:val="single" w:sz="4" w:space="0" w:color="auto"/>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jc w:val="center"/>
              <w:rPr>
                <w:rFonts w:asciiTheme="minorEastAsia" w:eastAsiaTheme="minorEastAsia" w:hAnsiTheme="minorEastAsia" w:cs="宋体"/>
                <w:color w:val="000000"/>
                <w:kern w:val="0"/>
              </w:rPr>
            </w:pPr>
            <w:r w:rsidRPr="00540D52">
              <w:rPr>
                <w:rFonts w:asciiTheme="minorEastAsia" w:eastAsiaTheme="minorEastAsia" w:hAnsiTheme="minorEastAsia" w:cs="宋体" w:hint="eastAsia"/>
                <w:color w:val="000000"/>
                <w:kern w:val="0"/>
              </w:rPr>
              <w:t>产品认证</w:t>
            </w:r>
          </w:p>
        </w:tc>
        <w:tc>
          <w:tcPr>
            <w:tcW w:w="686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jc w:val="left"/>
              <w:rPr>
                <w:rFonts w:asciiTheme="minorEastAsia" w:eastAsiaTheme="minorEastAsia" w:hAnsiTheme="minorEastAsia" w:cs="宋体"/>
                <w:kern w:val="0"/>
                <w:sz w:val="18"/>
                <w:szCs w:val="18"/>
              </w:rPr>
            </w:pPr>
            <w:r w:rsidRPr="00540D52">
              <w:rPr>
                <w:rFonts w:asciiTheme="minorEastAsia" w:eastAsiaTheme="minorEastAsia" w:hAnsiTheme="minorEastAsia" w:cs="宋体" w:hint="eastAsia"/>
                <w:kern w:val="0"/>
                <w:sz w:val="18"/>
                <w:szCs w:val="18"/>
              </w:rPr>
              <w:t>通过泰尔认证中心认证，并取得证书和报告</w:t>
            </w:r>
          </w:p>
        </w:tc>
      </w:tr>
      <w:tr w:rsidR="00540D52" w:rsidRPr="00540D52" w:rsidTr="00CF19DC">
        <w:trPr>
          <w:trHeight w:val="510"/>
        </w:trPr>
        <w:tc>
          <w:tcPr>
            <w:tcW w:w="1786"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宋体" w:hAnsi="宋体" w:cs="宋体"/>
                <w:color w:val="000000"/>
                <w:kern w:val="0"/>
              </w:rPr>
            </w:pPr>
          </w:p>
        </w:tc>
        <w:tc>
          <w:tcPr>
            <w:tcW w:w="1240"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Theme="minorEastAsia" w:eastAsiaTheme="minorEastAsia" w:hAnsiTheme="minorEastAsia" w:cs="宋体"/>
                <w:color w:val="000000"/>
                <w:kern w:val="0"/>
              </w:rPr>
            </w:pPr>
          </w:p>
        </w:tc>
        <w:tc>
          <w:tcPr>
            <w:tcW w:w="686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jc w:val="left"/>
              <w:rPr>
                <w:rFonts w:asciiTheme="minorEastAsia" w:eastAsiaTheme="minorEastAsia" w:hAnsiTheme="minorEastAsia" w:cs="宋体"/>
                <w:kern w:val="0"/>
                <w:sz w:val="18"/>
                <w:szCs w:val="18"/>
              </w:rPr>
            </w:pPr>
            <w:r w:rsidRPr="00540D52">
              <w:rPr>
                <w:rFonts w:asciiTheme="minorEastAsia" w:eastAsiaTheme="minorEastAsia" w:hAnsiTheme="minorEastAsia" w:cs="宋体" w:hint="eastAsia"/>
                <w:kern w:val="0"/>
                <w:sz w:val="18"/>
                <w:szCs w:val="18"/>
              </w:rPr>
              <w:t>通过中国质量认证中心节能认证，并取得证书和报告的</w:t>
            </w:r>
          </w:p>
        </w:tc>
      </w:tr>
      <w:tr w:rsidR="00540D52" w:rsidRPr="00540D52" w:rsidTr="00CF19DC">
        <w:trPr>
          <w:trHeight w:val="285"/>
        </w:trPr>
        <w:tc>
          <w:tcPr>
            <w:tcW w:w="1786"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宋体" w:hAnsi="宋体" w:cs="宋体"/>
                <w:color w:val="000000"/>
                <w:kern w:val="0"/>
              </w:rPr>
            </w:pPr>
          </w:p>
        </w:tc>
        <w:tc>
          <w:tcPr>
            <w:tcW w:w="1240" w:type="dxa"/>
            <w:vMerge w:val="restart"/>
            <w:tcBorders>
              <w:top w:val="nil"/>
              <w:left w:val="single" w:sz="4" w:space="0" w:color="auto"/>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jc w:val="center"/>
              <w:rPr>
                <w:rFonts w:asciiTheme="minorEastAsia" w:eastAsiaTheme="minorEastAsia" w:hAnsiTheme="minorEastAsia" w:cs="宋体"/>
                <w:color w:val="000000"/>
                <w:kern w:val="0"/>
              </w:rPr>
            </w:pPr>
            <w:r w:rsidRPr="00540D52">
              <w:rPr>
                <w:rFonts w:asciiTheme="minorEastAsia" w:eastAsiaTheme="minorEastAsia" w:hAnsiTheme="minorEastAsia" w:cs="宋体" w:hint="eastAsia"/>
                <w:color w:val="000000"/>
                <w:kern w:val="0"/>
              </w:rPr>
              <w:t>输入</w:t>
            </w:r>
          </w:p>
        </w:tc>
        <w:tc>
          <w:tcPr>
            <w:tcW w:w="686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jc w:val="left"/>
              <w:rPr>
                <w:rFonts w:asciiTheme="minorEastAsia" w:eastAsiaTheme="minorEastAsia" w:hAnsiTheme="minorEastAsia" w:cs="宋体"/>
                <w:kern w:val="0"/>
                <w:sz w:val="18"/>
                <w:szCs w:val="18"/>
              </w:rPr>
            </w:pPr>
            <w:r w:rsidRPr="00540D52">
              <w:rPr>
                <w:rFonts w:asciiTheme="minorEastAsia" w:eastAsiaTheme="minorEastAsia" w:hAnsiTheme="minorEastAsia" w:cs="宋体" w:hint="eastAsia"/>
                <w:kern w:val="0"/>
                <w:sz w:val="18"/>
                <w:szCs w:val="18"/>
              </w:rPr>
              <w:t>380Vac－25%～＋25%范围内支持满载</w:t>
            </w:r>
          </w:p>
        </w:tc>
      </w:tr>
      <w:tr w:rsidR="00540D52" w:rsidRPr="00540D52" w:rsidTr="00CF19DC">
        <w:trPr>
          <w:trHeight w:val="510"/>
        </w:trPr>
        <w:tc>
          <w:tcPr>
            <w:tcW w:w="1786"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宋体" w:hAnsi="宋体" w:cs="宋体"/>
                <w:color w:val="000000"/>
                <w:kern w:val="0"/>
              </w:rPr>
            </w:pPr>
          </w:p>
        </w:tc>
        <w:tc>
          <w:tcPr>
            <w:tcW w:w="1240"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Theme="minorEastAsia" w:eastAsiaTheme="minorEastAsia" w:hAnsiTheme="minorEastAsia" w:cs="宋体"/>
                <w:color w:val="000000"/>
                <w:kern w:val="0"/>
              </w:rPr>
            </w:pPr>
          </w:p>
        </w:tc>
        <w:tc>
          <w:tcPr>
            <w:tcW w:w="686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jc w:val="left"/>
              <w:rPr>
                <w:rFonts w:asciiTheme="minorEastAsia" w:eastAsiaTheme="minorEastAsia" w:hAnsiTheme="minorEastAsia" w:cs="宋体"/>
                <w:kern w:val="0"/>
                <w:sz w:val="18"/>
                <w:szCs w:val="18"/>
              </w:rPr>
            </w:pPr>
            <w:r w:rsidRPr="00540D52">
              <w:rPr>
                <w:rFonts w:asciiTheme="minorEastAsia" w:eastAsiaTheme="minorEastAsia" w:hAnsiTheme="minorEastAsia" w:cs="宋体" w:hint="eastAsia"/>
                <w:kern w:val="0"/>
                <w:sz w:val="18"/>
                <w:szCs w:val="18"/>
              </w:rPr>
              <w:t>输入功率因数≥0.99（满载），且≥0.99（半载）</w:t>
            </w:r>
          </w:p>
        </w:tc>
      </w:tr>
      <w:tr w:rsidR="00540D52" w:rsidRPr="00540D52" w:rsidTr="00CF19DC">
        <w:trPr>
          <w:trHeight w:val="285"/>
        </w:trPr>
        <w:tc>
          <w:tcPr>
            <w:tcW w:w="1786"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宋体" w:hAnsi="宋体" w:cs="宋体"/>
                <w:color w:val="000000"/>
                <w:kern w:val="0"/>
              </w:rPr>
            </w:pPr>
          </w:p>
        </w:tc>
        <w:tc>
          <w:tcPr>
            <w:tcW w:w="124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jc w:val="center"/>
              <w:rPr>
                <w:rFonts w:asciiTheme="minorEastAsia" w:eastAsiaTheme="minorEastAsia" w:hAnsiTheme="minorEastAsia" w:cs="宋体"/>
                <w:color w:val="000000"/>
                <w:kern w:val="0"/>
              </w:rPr>
            </w:pPr>
            <w:r w:rsidRPr="00540D52">
              <w:rPr>
                <w:rFonts w:asciiTheme="minorEastAsia" w:eastAsiaTheme="minorEastAsia" w:hAnsiTheme="minorEastAsia" w:cs="宋体" w:hint="eastAsia"/>
                <w:color w:val="000000"/>
                <w:kern w:val="0"/>
              </w:rPr>
              <w:t>电池</w:t>
            </w:r>
          </w:p>
        </w:tc>
        <w:tc>
          <w:tcPr>
            <w:tcW w:w="686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jc w:val="left"/>
              <w:rPr>
                <w:rFonts w:asciiTheme="minorEastAsia" w:eastAsiaTheme="minorEastAsia" w:hAnsiTheme="minorEastAsia" w:cs="宋体"/>
                <w:kern w:val="0"/>
                <w:sz w:val="18"/>
                <w:szCs w:val="18"/>
              </w:rPr>
            </w:pPr>
            <w:r w:rsidRPr="00540D52">
              <w:rPr>
                <w:rFonts w:asciiTheme="minorEastAsia" w:eastAsiaTheme="minorEastAsia" w:hAnsiTheme="minorEastAsia" w:cs="宋体" w:hint="eastAsia"/>
                <w:kern w:val="0"/>
                <w:sz w:val="18"/>
                <w:szCs w:val="18"/>
              </w:rPr>
              <w:t xml:space="preserve">电池节数可调节范围≥14, </w:t>
            </w:r>
            <w:r w:rsidRPr="00540D52">
              <w:rPr>
                <w:rFonts w:asciiTheme="minorEastAsia" w:eastAsiaTheme="minorEastAsia" w:hAnsiTheme="minorEastAsia" w:cs="宋体" w:hint="eastAsia"/>
                <w:color w:val="FF0000"/>
                <w:kern w:val="0"/>
                <w:sz w:val="18"/>
                <w:szCs w:val="18"/>
              </w:rPr>
              <w:t>后备支持</w:t>
            </w:r>
            <w:r w:rsidR="003E1B95">
              <w:rPr>
                <w:rFonts w:asciiTheme="minorEastAsia" w:eastAsiaTheme="minorEastAsia" w:hAnsiTheme="minorEastAsia" w:cs="宋体" w:hint="eastAsia"/>
                <w:color w:val="FF0000"/>
                <w:kern w:val="0"/>
                <w:sz w:val="18"/>
                <w:szCs w:val="18"/>
              </w:rPr>
              <w:t>时间</w:t>
            </w:r>
            <w:r w:rsidR="003E1B95" w:rsidRPr="00540D52">
              <w:rPr>
                <w:rFonts w:asciiTheme="minorEastAsia" w:eastAsiaTheme="minorEastAsia" w:hAnsiTheme="minorEastAsia" w:cs="宋体" w:hint="eastAsia"/>
                <w:kern w:val="0"/>
                <w:sz w:val="18"/>
                <w:szCs w:val="18"/>
              </w:rPr>
              <w:t>≥</w:t>
            </w:r>
            <w:r w:rsidRPr="00540D52">
              <w:rPr>
                <w:rFonts w:asciiTheme="minorEastAsia" w:eastAsiaTheme="minorEastAsia" w:hAnsiTheme="minorEastAsia" w:cs="宋体" w:hint="eastAsia"/>
                <w:color w:val="FF0000"/>
                <w:kern w:val="0"/>
                <w:sz w:val="18"/>
                <w:szCs w:val="18"/>
              </w:rPr>
              <w:t>2小时</w:t>
            </w:r>
          </w:p>
        </w:tc>
      </w:tr>
      <w:tr w:rsidR="00540D52" w:rsidRPr="00540D52" w:rsidTr="00CF19DC">
        <w:trPr>
          <w:trHeight w:val="285"/>
        </w:trPr>
        <w:tc>
          <w:tcPr>
            <w:tcW w:w="1786"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宋体" w:hAnsi="宋体" w:cs="宋体"/>
                <w:color w:val="000000"/>
                <w:kern w:val="0"/>
              </w:rPr>
            </w:pPr>
          </w:p>
        </w:tc>
        <w:tc>
          <w:tcPr>
            <w:tcW w:w="1240" w:type="dxa"/>
            <w:vMerge w:val="restart"/>
            <w:tcBorders>
              <w:top w:val="nil"/>
              <w:left w:val="single" w:sz="4" w:space="0" w:color="auto"/>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jc w:val="center"/>
              <w:rPr>
                <w:rFonts w:asciiTheme="minorEastAsia" w:eastAsiaTheme="minorEastAsia" w:hAnsiTheme="minorEastAsia" w:cs="宋体"/>
                <w:color w:val="000000"/>
                <w:kern w:val="0"/>
              </w:rPr>
            </w:pPr>
            <w:r w:rsidRPr="00540D52">
              <w:rPr>
                <w:rFonts w:asciiTheme="minorEastAsia" w:eastAsiaTheme="minorEastAsia" w:hAnsiTheme="minorEastAsia" w:cs="宋体" w:hint="eastAsia"/>
                <w:color w:val="000000"/>
                <w:kern w:val="0"/>
              </w:rPr>
              <w:t>系统</w:t>
            </w:r>
          </w:p>
        </w:tc>
        <w:tc>
          <w:tcPr>
            <w:tcW w:w="686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jc w:val="left"/>
              <w:rPr>
                <w:rFonts w:asciiTheme="minorEastAsia" w:eastAsiaTheme="minorEastAsia" w:hAnsiTheme="minorEastAsia" w:cs="宋体"/>
                <w:kern w:val="0"/>
                <w:sz w:val="18"/>
                <w:szCs w:val="18"/>
              </w:rPr>
            </w:pPr>
            <w:r w:rsidRPr="00540D52">
              <w:rPr>
                <w:rFonts w:asciiTheme="minorEastAsia" w:eastAsiaTheme="minorEastAsia" w:hAnsiTheme="minorEastAsia" w:cs="宋体" w:hint="eastAsia"/>
                <w:kern w:val="0"/>
                <w:sz w:val="18"/>
                <w:szCs w:val="18"/>
              </w:rPr>
              <w:t>系统效率&gt;96%</w:t>
            </w:r>
          </w:p>
        </w:tc>
      </w:tr>
      <w:tr w:rsidR="00540D52" w:rsidRPr="00540D52" w:rsidTr="00CF19DC">
        <w:trPr>
          <w:trHeight w:val="285"/>
        </w:trPr>
        <w:tc>
          <w:tcPr>
            <w:tcW w:w="1786"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宋体" w:hAnsi="宋体" w:cs="宋体"/>
                <w:color w:val="000000"/>
                <w:kern w:val="0"/>
              </w:rPr>
            </w:pPr>
          </w:p>
        </w:tc>
        <w:tc>
          <w:tcPr>
            <w:tcW w:w="1240"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Theme="minorEastAsia" w:eastAsiaTheme="minorEastAsia" w:hAnsiTheme="minorEastAsia" w:cs="宋体"/>
                <w:color w:val="000000"/>
                <w:kern w:val="0"/>
              </w:rPr>
            </w:pPr>
          </w:p>
        </w:tc>
        <w:tc>
          <w:tcPr>
            <w:tcW w:w="686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jc w:val="left"/>
              <w:rPr>
                <w:rFonts w:asciiTheme="minorEastAsia" w:eastAsiaTheme="minorEastAsia" w:hAnsiTheme="minorEastAsia" w:cs="宋体"/>
                <w:kern w:val="0"/>
                <w:sz w:val="18"/>
                <w:szCs w:val="18"/>
              </w:rPr>
            </w:pPr>
            <w:r w:rsidRPr="00540D52">
              <w:rPr>
                <w:rFonts w:asciiTheme="minorEastAsia" w:eastAsiaTheme="minorEastAsia" w:hAnsiTheme="minorEastAsia" w:cs="宋体" w:hint="eastAsia"/>
                <w:kern w:val="0"/>
                <w:sz w:val="18"/>
                <w:szCs w:val="18"/>
              </w:rPr>
              <w:t>UPS内部模块采用分散控制逻辑</w:t>
            </w:r>
          </w:p>
        </w:tc>
      </w:tr>
      <w:tr w:rsidR="00540D52" w:rsidRPr="00540D52" w:rsidTr="00CF19DC">
        <w:trPr>
          <w:trHeight w:val="510"/>
        </w:trPr>
        <w:tc>
          <w:tcPr>
            <w:tcW w:w="1786"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宋体" w:hAnsi="宋体" w:cs="宋体"/>
                <w:color w:val="000000"/>
                <w:kern w:val="0"/>
              </w:rPr>
            </w:pPr>
          </w:p>
        </w:tc>
        <w:tc>
          <w:tcPr>
            <w:tcW w:w="1240"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Theme="minorEastAsia" w:eastAsiaTheme="minorEastAsia" w:hAnsiTheme="minorEastAsia" w:cs="宋体"/>
                <w:color w:val="000000"/>
                <w:kern w:val="0"/>
              </w:rPr>
            </w:pPr>
          </w:p>
        </w:tc>
        <w:tc>
          <w:tcPr>
            <w:tcW w:w="686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jc w:val="left"/>
              <w:rPr>
                <w:rFonts w:asciiTheme="minorEastAsia" w:eastAsiaTheme="minorEastAsia" w:hAnsiTheme="minorEastAsia" w:cs="宋体"/>
                <w:kern w:val="0"/>
                <w:sz w:val="18"/>
                <w:szCs w:val="18"/>
              </w:rPr>
            </w:pPr>
            <w:r w:rsidRPr="00540D52">
              <w:rPr>
                <w:rFonts w:asciiTheme="minorEastAsia" w:eastAsiaTheme="minorEastAsia" w:hAnsiTheme="minorEastAsia" w:cs="宋体" w:hint="eastAsia"/>
                <w:kern w:val="0"/>
                <w:sz w:val="18"/>
                <w:szCs w:val="18"/>
              </w:rPr>
              <w:t>要求单个UPS功率模块容量≥40KVA/KW，单机架模块并联数量≤4个</w:t>
            </w:r>
          </w:p>
        </w:tc>
      </w:tr>
      <w:tr w:rsidR="00540D52" w:rsidRPr="00540D52" w:rsidTr="00CF19DC">
        <w:trPr>
          <w:trHeight w:val="510"/>
        </w:trPr>
        <w:tc>
          <w:tcPr>
            <w:tcW w:w="1786"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宋体" w:hAnsi="宋体" w:cs="宋体"/>
                <w:color w:val="000000"/>
                <w:kern w:val="0"/>
              </w:rPr>
            </w:pPr>
          </w:p>
        </w:tc>
        <w:tc>
          <w:tcPr>
            <w:tcW w:w="1240" w:type="dxa"/>
            <w:vMerge w:val="restart"/>
            <w:tcBorders>
              <w:top w:val="nil"/>
              <w:left w:val="single" w:sz="4" w:space="0" w:color="auto"/>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jc w:val="center"/>
              <w:rPr>
                <w:rFonts w:asciiTheme="minorEastAsia" w:eastAsiaTheme="minorEastAsia" w:hAnsiTheme="minorEastAsia" w:cs="宋体"/>
                <w:color w:val="000000"/>
                <w:kern w:val="0"/>
              </w:rPr>
            </w:pPr>
            <w:r w:rsidRPr="00540D52">
              <w:rPr>
                <w:rFonts w:asciiTheme="minorEastAsia" w:eastAsiaTheme="minorEastAsia" w:hAnsiTheme="minorEastAsia" w:cs="宋体" w:hint="eastAsia"/>
                <w:color w:val="000000"/>
                <w:kern w:val="0"/>
              </w:rPr>
              <w:t>集成度</w:t>
            </w:r>
          </w:p>
        </w:tc>
        <w:tc>
          <w:tcPr>
            <w:tcW w:w="686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jc w:val="left"/>
              <w:rPr>
                <w:rFonts w:asciiTheme="minorEastAsia" w:eastAsiaTheme="minorEastAsia" w:hAnsiTheme="minorEastAsia" w:cs="宋体"/>
                <w:kern w:val="0"/>
                <w:sz w:val="18"/>
                <w:szCs w:val="18"/>
              </w:rPr>
            </w:pPr>
            <w:r w:rsidRPr="00540D52">
              <w:rPr>
                <w:rFonts w:asciiTheme="minorEastAsia" w:eastAsiaTheme="minorEastAsia" w:hAnsiTheme="minorEastAsia" w:cs="宋体" w:hint="eastAsia"/>
                <w:kern w:val="0"/>
                <w:sz w:val="18"/>
                <w:szCs w:val="18"/>
              </w:rPr>
              <w:t>UPS，输入配电，输出配电可集成在单柜，且尺寸不大于0.66m2内</w:t>
            </w:r>
          </w:p>
        </w:tc>
      </w:tr>
      <w:tr w:rsidR="00540D52" w:rsidRPr="00540D52" w:rsidTr="00CF19DC">
        <w:trPr>
          <w:trHeight w:val="765"/>
        </w:trPr>
        <w:tc>
          <w:tcPr>
            <w:tcW w:w="1786"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宋体" w:hAnsi="宋体" w:cs="宋体"/>
                <w:color w:val="000000"/>
                <w:kern w:val="0"/>
              </w:rPr>
            </w:pPr>
          </w:p>
        </w:tc>
        <w:tc>
          <w:tcPr>
            <w:tcW w:w="1240"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Theme="minorEastAsia" w:eastAsiaTheme="minorEastAsia" w:hAnsiTheme="minorEastAsia" w:cs="宋体"/>
                <w:color w:val="000000"/>
                <w:kern w:val="0"/>
              </w:rPr>
            </w:pPr>
          </w:p>
        </w:tc>
        <w:tc>
          <w:tcPr>
            <w:tcW w:w="686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jc w:val="left"/>
              <w:rPr>
                <w:rFonts w:asciiTheme="minorEastAsia" w:eastAsiaTheme="minorEastAsia" w:hAnsiTheme="minorEastAsia" w:cs="宋体"/>
                <w:kern w:val="0"/>
                <w:sz w:val="18"/>
                <w:szCs w:val="18"/>
              </w:rPr>
            </w:pPr>
            <w:r w:rsidRPr="00540D52">
              <w:rPr>
                <w:rFonts w:asciiTheme="minorEastAsia" w:eastAsiaTheme="minorEastAsia" w:hAnsiTheme="minorEastAsia" w:cs="宋体" w:hint="eastAsia"/>
                <w:kern w:val="0"/>
                <w:sz w:val="18"/>
                <w:szCs w:val="18"/>
              </w:rPr>
              <w:t>空调，照明，安防用输入配电能力不低于63A/3P×6+16A/1P×6，输出IT配电能力不低于32A/1P×48，</w:t>
            </w:r>
          </w:p>
        </w:tc>
      </w:tr>
      <w:tr w:rsidR="00540D52" w:rsidRPr="00540D52" w:rsidTr="00CF19DC">
        <w:trPr>
          <w:trHeight w:val="285"/>
        </w:trPr>
        <w:tc>
          <w:tcPr>
            <w:tcW w:w="1786"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宋体" w:hAnsi="宋体" w:cs="宋体"/>
                <w:color w:val="000000"/>
                <w:kern w:val="0"/>
              </w:rPr>
            </w:pPr>
          </w:p>
        </w:tc>
        <w:tc>
          <w:tcPr>
            <w:tcW w:w="1240"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Theme="minorEastAsia" w:eastAsiaTheme="minorEastAsia" w:hAnsiTheme="minorEastAsia" w:cs="宋体"/>
                <w:color w:val="000000"/>
                <w:kern w:val="0"/>
              </w:rPr>
            </w:pPr>
          </w:p>
        </w:tc>
        <w:tc>
          <w:tcPr>
            <w:tcW w:w="686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jc w:val="left"/>
              <w:rPr>
                <w:rFonts w:asciiTheme="minorEastAsia" w:eastAsiaTheme="minorEastAsia" w:hAnsiTheme="minorEastAsia" w:cs="宋体"/>
                <w:kern w:val="0"/>
                <w:sz w:val="18"/>
                <w:szCs w:val="18"/>
              </w:rPr>
            </w:pPr>
            <w:r w:rsidRPr="00540D52">
              <w:rPr>
                <w:rFonts w:asciiTheme="minorEastAsia" w:eastAsiaTheme="minorEastAsia" w:hAnsiTheme="minorEastAsia" w:cs="宋体" w:hint="eastAsia"/>
                <w:kern w:val="0"/>
                <w:sz w:val="18"/>
                <w:szCs w:val="18"/>
              </w:rPr>
              <w:t>电池与UPS同品牌</w:t>
            </w:r>
            <w:r w:rsidR="003E1B95">
              <w:rPr>
                <w:rFonts w:asciiTheme="minorEastAsia" w:eastAsiaTheme="minorEastAsia" w:hAnsiTheme="minorEastAsia" w:cs="宋体" w:hint="eastAsia"/>
                <w:kern w:val="0"/>
                <w:sz w:val="18"/>
                <w:szCs w:val="18"/>
              </w:rPr>
              <w:t>；</w:t>
            </w:r>
          </w:p>
        </w:tc>
      </w:tr>
      <w:tr w:rsidR="00540D52" w:rsidRPr="00540D52" w:rsidTr="00CF19DC">
        <w:trPr>
          <w:trHeight w:val="285"/>
        </w:trPr>
        <w:tc>
          <w:tcPr>
            <w:tcW w:w="1786"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宋体" w:hAnsi="宋体" w:cs="宋体"/>
                <w:color w:val="000000"/>
                <w:kern w:val="0"/>
              </w:rPr>
            </w:pPr>
          </w:p>
        </w:tc>
        <w:tc>
          <w:tcPr>
            <w:tcW w:w="1240"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Theme="minorEastAsia" w:eastAsiaTheme="minorEastAsia" w:hAnsiTheme="minorEastAsia" w:cs="宋体"/>
                <w:color w:val="000000"/>
                <w:kern w:val="0"/>
              </w:rPr>
            </w:pPr>
          </w:p>
        </w:tc>
        <w:tc>
          <w:tcPr>
            <w:tcW w:w="6860" w:type="dxa"/>
            <w:tcBorders>
              <w:top w:val="nil"/>
              <w:left w:val="nil"/>
              <w:bottom w:val="single" w:sz="4" w:space="0" w:color="auto"/>
              <w:right w:val="single" w:sz="4" w:space="0" w:color="auto"/>
            </w:tcBorders>
            <w:shd w:val="clear" w:color="auto" w:fill="auto"/>
            <w:noWrap/>
            <w:vAlign w:val="bottom"/>
            <w:hideMark/>
          </w:tcPr>
          <w:p w:rsidR="00540D52" w:rsidRPr="00540D52" w:rsidRDefault="00540D52" w:rsidP="00540D52">
            <w:pPr>
              <w:widowControl/>
              <w:spacing w:after="0" w:line="240" w:lineRule="auto"/>
              <w:jc w:val="left"/>
              <w:rPr>
                <w:rFonts w:asciiTheme="minorEastAsia" w:eastAsiaTheme="minorEastAsia" w:hAnsiTheme="minorEastAsia" w:cs="宋体"/>
                <w:kern w:val="0"/>
                <w:sz w:val="18"/>
                <w:szCs w:val="18"/>
              </w:rPr>
            </w:pPr>
            <w:r w:rsidRPr="00540D52">
              <w:rPr>
                <w:rFonts w:asciiTheme="minorEastAsia" w:eastAsiaTheme="minorEastAsia" w:hAnsiTheme="minorEastAsia" w:cs="宋体" w:hint="eastAsia"/>
                <w:kern w:val="0"/>
                <w:sz w:val="18"/>
                <w:szCs w:val="18"/>
              </w:rPr>
              <w:t>内部输入，输出</w:t>
            </w:r>
            <w:proofErr w:type="gramStart"/>
            <w:r w:rsidRPr="00540D52">
              <w:rPr>
                <w:rFonts w:asciiTheme="minorEastAsia" w:eastAsiaTheme="minorEastAsia" w:hAnsiTheme="minorEastAsia" w:cs="宋体" w:hint="eastAsia"/>
                <w:kern w:val="0"/>
                <w:sz w:val="18"/>
                <w:szCs w:val="18"/>
              </w:rPr>
              <w:t>配电均</w:t>
            </w:r>
            <w:proofErr w:type="gramEnd"/>
            <w:r w:rsidRPr="00540D52">
              <w:rPr>
                <w:rFonts w:asciiTheme="minorEastAsia" w:eastAsiaTheme="minorEastAsia" w:hAnsiTheme="minorEastAsia" w:cs="宋体" w:hint="eastAsia"/>
                <w:kern w:val="0"/>
                <w:sz w:val="18"/>
                <w:szCs w:val="18"/>
              </w:rPr>
              <w:t>与UPS同品牌</w:t>
            </w:r>
          </w:p>
        </w:tc>
      </w:tr>
      <w:tr w:rsidR="00540D52" w:rsidRPr="00540D52" w:rsidTr="00CF19DC">
        <w:trPr>
          <w:trHeight w:val="285"/>
        </w:trPr>
        <w:tc>
          <w:tcPr>
            <w:tcW w:w="1786"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宋体" w:hAnsi="宋体" w:cs="宋体"/>
                <w:color w:val="000000"/>
                <w:kern w:val="0"/>
              </w:rPr>
            </w:pPr>
          </w:p>
        </w:tc>
        <w:tc>
          <w:tcPr>
            <w:tcW w:w="1240" w:type="dxa"/>
            <w:vMerge w:val="restart"/>
            <w:tcBorders>
              <w:top w:val="nil"/>
              <w:left w:val="single" w:sz="4" w:space="0" w:color="auto"/>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jc w:val="center"/>
              <w:rPr>
                <w:rFonts w:asciiTheme="minorEastAsia" w:eastAsiaTheme="minorEastAsia" w:hAnsiTheme="minorEastAsia" w:cs="宋体"/>
                <w:color w:val="000000"/>
                <w:kern w:val="0"/>
              </w:rPr>
            </w:pPr>
            <w:r w:rsidRPr="00540D52">
              <w:rPr>
                <w:rFonts w:asciiTheme="minorEastAsia" w:eastAsiaTheme="minorEastAsia" w:hAnsiTheme="minorEastAsia" w:cs="宋体" w:hint="eastAsia"/>
                <w:color w:val="000000"/>
                <w:kern w:val="0"/>
              </w:rPr>
              <w:t>监控</w:t>
            </w:r>
          </w:p>
        </w:tc>
        <w:tc>
          <w:tcPr>
            <w:tcW w:w="686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jc w:val="left"/>
              <w:rPr>
                <w:rFonts w:asciiTheme="minorEastAsia" w:eastAsiaTheme="minorEastAsia" w:hAnsiTheme="minorEastAsia" w:cs="宋体"/>
                <w:kern w:val="0"/>
                <w:sz w:val="18"/>
                <w:szCs w:val="18"/>
              </w:rPr>
            </w:pPr>
            <w:r w:rsidRPr="00540D52">
              <w:rPr>
                <w:rFonts w:asciiTheme="minorEastAsia" w:eastAsiaTheme="minorEastAsia" w:hAnsiTheme="minorEastAsia" w:cs="宋体" w:hint="eastAsia"/>
                <w:kern w:val="0"/>
                <w:sz w:val="18"/>
                <w:szCs w:val="18"/>
              </w:rPr>
              <w:t>采用9英寸及以上尺寸彩屏显示</w:t>
            </w:r>
          </w:p>
        </w:tc>
      </w:tr>
      <w:tr w:rsidR="00540D52" w:rsidRPr="00540D52" w:rsidTr="00CF19DC">
        <w:trPr>
          <w:trHeight w:val="765"/>
        </w:trPr>
        <w:tc>
          <w:tcPr>
            <w:tcW w:w="1786"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宋体" w:hAnsi="宋体" w:cs="宋体"/>
                <w:color w:val="000000"/>
                <w:kern w:val="0"/>
              </w:rPr>
            </w:pPr>
          </w:p>
        </w:tc>
        <w:tc>
          <w:tcPr>
            <w:tcW w:w="1240"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Theme="minorEastAsia" w:eastAsiaTheme="minorEastAsia" w:hAnsiTheme="minorEastAsia" w:cs="宋体"/>
                <w:color w:val="000000"/>
                <w:kern w:val="0"/>
              </w:rPr>
            </w:pPr>
          </w:p>
        </w:tc>
        <w:tc>
          <w:tcPr>
            <w:tcW w:w="686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jc w:val="left"/>
              <w:rPr>
                <w:rFonts w:asciiTheme="minorEastAsia" w:eastAsiaTheme="minorEastAsia" w:hAnsiTheme="minorEastAsia" w:cs="宋体"/>
                <w:kern w:val="0"/>
                <w:sz w:val="18"/>
                <w:szCs w:val="18"/>
              </w:rPr>
            </w:pPr>
            <w:r w:rsidRPr="00540D52">
              <w:rPr>
                <w:rFonts w:asciiTheme="minorEastAsia" w:eastAsiaTheme="minorEastAsia" w:hAnsiTheme="minorEastAsia" w:cs="宋体" w:hint="eastAsia"/>
                <w:kern w:val="0"/>
                <w:sz w:val="18"/>
                <w:szCs w:val="18"/>
              </w:rPr>
              <w:t>支持集成监控IT配电，空调、照明、安防配电的开关状态、电压、电流、功率因数、电流谐波含量、用电量</w:t>
            </w:r>
          </w:p>
        </w:tc>
      </w:tr>
      <w:tr w:rsidR="00540D52" w:rsidRPr="00540D52" w:rsidTr="00CF19DC">
        <w:trPr>
          <w:trHeight w:val="510"/>
        </w:trPr>
        <w:tc>
          <w:tcPr>
            <w:tcW w:w="1786" w:type="dxa"/>
            <w:vMerge w:val="restart"/>
            <w:tcBorders>
              <w:top w:val="nil"/>
              <w:left w:val="single" w:sz="4" w:space="0" w:color="auto"/>
              <w:bottom w:val="single" w:sz="4" w:space="0" w:color="auto"/>
              <w:right w:val="single" w:sz="4" w:space="0" w:color="auto"/>
            </w:tcBorders>
            <w:shd w:val="clear" w:color="auto" w:fill="auto"/>
            <w:vAlign w:val="center"/>
            <w:hideMark/>
          </w:tcPr>
          <w:p w:rsidR="00540D52" w:rsidRPr="00540D52" w:rsidRDefault="00CF19DC" w:rsidP="00147553">
            <w:pPr>
              <w:widowControl/>
              <w:spacing w:after="0" w:line="240" w:lineRule="auto"/>
              <w:jc w:val="center"/>
              <w:rPr>
                <w:rFonts w:ascii="宋体" w:hAnsi="宋体" w:cs="宋体"/>
                <w:b/>
                <w:color w:val="000000"/>
                <w:kern w:val="0"/>
              </w:rPr>
            </w:pPr>
            <w:r>
              <w:rPr>
                <w:rFonts w:ascii="宋体" w:hAnsi="宋体" w:cs="宋体" w:hint="eastAsia"/>
                <w:b/>
                <w:color w:val="000000"/>
                <w:kern w:val="0"/>
              </w:rPr>
              <w:t>2、</w:t>
            </w:r>
            <w:r w:rsidR="00540D52" w:rsidRPr="00540D52">
              <w:rPr>
                <w:rFonts w:ascii="宋体" w:hAnsi="宋体" w:cs="宋体" w:hint="eastAsia"/>
                <w:b/>
                <w:color w:val="000000"/>
                <w:kern w:val="0"/>
              </w:rPr>
              <w:t>机房空调系统</w:t>
            </w:r>
            <w:r>
              <w:rPr>
                <w:rFonts w:ascii="宋体" w:hAnsi="宋体" w:cs="宋体" w:hint="eastAsia"/>
                <w:b/>
                <w:color w:val="000000"/>
                <w:kern w:val="0"/>
              </w:rPr>
              <w:t>（1套）</w:t>
            </w:r>
          </w:p>
        </w:tc>
        <w:tc>
          <w:tcPr>
            <w:tcW w:w="1240" w:type="dxa"/>
            <w:vMerge w:val="restart"/>
            <w:tcBorders>
              <w:top w:val="nil"/>
              <w:left w:val="single" w:sz="4" w:space="0" w:color="auto"/>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jc w:val="center"/>
              <w:rPr>
                <w:rFonts w:asciiTheme="minorEastAsia" w:eastAsiaTheme="minorEastAsia" w:hAnsiTheme="minorEastAsia" w:cs="宋体"/>
                <w:color w:val="000000"/>
                <w:kern w:val="0"/>
              </w:rPr>
            </w:pPr>
            <w:r w:rsidRPr="00540D52">
              <w:rPr>
                <w:rFonts w:asciiTheme="minorEastAsia" w:eastAsiaTheme="minorEastAsia" w:hAnsiTheme="minorEastAsia" w:cs="宋体" w:hint="eastAsia"/>
                <w:color w:val="000000"/>
                <w:kern w:val="0"/>
              </w:rPr>
              <w:t>要求</w:t>
            </w:r>
          </w:p>
        </w:tc>
        <w:tc>
          <w:tcPr>
            <w:tcW w:w="686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jc w:val="left"/>
              <w:rPr>
                <w:rFonts w:asciiTheme="minorEastAsia" w:eastAsiaTheme="minorEastAsia" w:hAnsiTheme="minorEastAsia" w:cs="宋体"/>
                <w:kern w:val="0"/>
                <w:sz w:val="18"/>
                <w:szCs w:val="18"/>
              </w:rPr>
            </w:pPr>
            <w:r w:rsidRPr="00540D52">
              <w:rPr>
                <w:rFonts w:asciiTheme="minorEastAsia" w:eastAsiaTheme="minorEastAsia" w:hAnsiTheme="minorEastAsia" w:cs="宋体" w:hint="eastAsia"/>
                <w:kern w:val="0"/>
                <w:sz w:val="18"/>
                <w:szCs w:val="18"/>
              </w:rPr>
              <w:t>UPS同品牌，产品销售中国市场占有率排名前三的品牌。</w:t>
            </w:r>
          </w:p>
        </w:tc>
      </w:tr>
      <w:tr w:rsidR="00540D52" w:rsidRPr="00540D52" w:rsidTr="00CF19DC">
        <w:trPr>
          <w:trHeight w:val="285"/>
        </w:trPr>
        <w:tc>
          <w:tcPr>
            <w:tcW w:w="1786"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宋体" w:hAnsi="宋体" w:cs="宋体"/>
                <w:color w:val="000000"/>
                <w:kern w:val="0"/>
              </w:rPr>
            </w:pPr>
          </w:p>
        </w:tc>
        <w:tc>
          <w:tcPr>
            <w:tcW w:w="1240"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Theme="minorEastAsia" w:eastAsiaTheme="minorEastAsia" w:hAnsiTheme="minorEastAsia" w:cs="宋体"/>
                <w:color w:val="000000"/>
                <w:kern w:val="0"/>
              </w:rPr>
            </w:pPr>
          </w:p>
        </w:tc>
        <w:tc>
          <w:tcPr>
            <w:tcW w:w="686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jc w:val="left"/>
              <w:rPr>
                <w:rFonts w:asciiTheme="minorEastAsia" w:eastAsiaTheme="minorEastAsia" w:hAnsiTheme="minorEastAsia" w:cs="宋体"/>
                <w:kern w:val="0"/>
                <w:sz w:val="18"/>
                <w:szCs w:val="18"/>
              </w:rPr>
            </w:pPr>
            <w:r w:rsidRPr="00540D52">
              <w:rPr>
                <w:rFonts w:asciiTheme="minorEastAsia" w:eastAsiaTheme="minorEastAsia" w:hAnsiTheme="minorEastAsia" w:cs="宋体" w:hint="eastAsia"/>
                <w:kern w:val="0"/>
                <w:sz w:val="18"/>
                <w:szCs w:val="18"/>
              </w:rPr>
              <w:t>设备生产厂商必须通过ISO9000系列认证</w:t>
            </w:r>
          </w:p>
        </w:tc>
      </w:tr>
      <w:tr w:rsidR="00540D52" w:rsidRPr="00540D52" w:rsidTr="00CF19DC">
        <w:trPr>
          <w:trHeight w:val="285"/>
        </w:trPr>
        <w:tc>
          <w:tcPr>
            <w:tcW w:w="1786"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宋体" w:hAnsi="宋体" w:cs="宋体"/>
                <w:color w:val="000000"/>
                <w:kern w:val="0"/>
              </w:rPr>
            </w:pPr>
          </w:p>
        </w:tc>
        <w:tc>
          <w:tcPr>
            <w:tcW w:w="1240"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Theme="minorEastAsia" w:eastAsiaTheme="minorEastAsia" w:hAnsiTheme="minorEastAsia" w:cs="宋体"/>
                <w:color w:val="000000"/>
                <w:kern w:val="0"/>
              </w:rPr>
            </w:pPr>
          </w:p>
        </w:tc>
        <w:tc>
          <w:tcPr>
            <w:tcW w:w="686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jc w:val="left"/>
              <w:rPr>
                <w:rFonts w:asciiTheme="minorEastAsia" w:eastAsiaTheme="minorEastAsia" w:hAnsiTheme="minorEastAsia" w:cs="宋体"/>
                <w:kern w:val="0"/>
                <w:sz w:val="18"/>
                <w:szCs w:val="18"/>
              </w:rPr>
            </w:pPr>
            <w:r w:rsidRPr="00540D52">
              <w:rPr>
                <w:rFonts w:asciiTheme="minorEastAsia" w:eastAsiaTheme="minorEastAsia" w:hAnsiTheme="minorEastAsia" w:cs="宋体" w:hint="eastAsia"/>
                <w:kern w:val="0"/>
                <w:sz w:val="18"/>
                <w:szCs w:val="18"/>
              </w:rPr>
              <w:t>产品必需通过中国强制认证（CCC认证）</w:t>
            </w:r>
          </w:p>
        </w:tc>
      </w:tr>
      <w:tr w:rsidR="00540D52" w:rsidRPr="00540D52" w:rsidTr="00CF19DC">
        <w:trPr>
          <w:trHeight w:val="510"/>
        </w:trPr>
        <w:tc>
          <w:tcPr>
            <w:tcW w:w="1786"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宋体" w:hAnsi="宋体" w:cs="宋体"/>
                <w:color w:val="000000"/>
                <w:kern w:val="0"/>
              </w:rPr>
            </w:pPr>
          </w:p>
        </w:tc>
        <w:tc>
          <w:tcPr>
            <w:tcW w:w="1240" w:type="dxa"/>
            <w:vMerge w:val="restart"/>
            <w:tcBorders>
              <w:top w:val="nil"/>
              <w:left w:val="single" w:sz="4" w:space="0" w:color="auto"/>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jc w:val="center"/>
              <w:rPr>
                <w:rFonts w:asciiTheme="minorEastAsia" w:eastAsiaTheme="minorEastAsia" w:hAnsiTheme="minorEastAsia" w:cs="宋体"/>
                <w:color w:val="000000"/>
                <w:kern w:val="0"/>
              </w:rPr>
            </w:pPr>
            <w:r w:rsidRPr="00540D52">
              <w:rPr>
                <w:rFonts w:asciiTheme="minorEastAsia" w:eastAsiaTheme="minorEastAsia" w:hAnsiTheme="minorEastAsia" w:cs="宋体" w:hint="eastAsia"/>
                <w:color w:val="000000"/>
                <w:kern w:val="0"/>
              </w:rPr>
              <w:t>电气性能</w:t>
            </w:r>
          </w:p>
        </w:tc>
        <w:tc>
          <w:tcPr>
            <w:tcW w:w="686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rPr>
                <w:rFonts w:asciiTheme="minorEastAsia" w:eastAsiaTheme="minorEastAsia" w:hAnsiTheme="minorEastAsia" w:cs="宋体"/>
                <w:kern w:val="0"/>
                <w:sz w:val="18"/>
                <w:szCs w:val="18"/>
              </w:rPr>
            </w:pPr>
            <w:r w:rsidRPr="00540D52">
              <w:rPr>
                <w:rFonts w:asciiTheme="minorEastAsia" w:eastAsiaTheme="minorEastAsia" w:hAnsiTheme="minorEastAsia" w:cs="宋体" w:hint="eastAsia"/>
                <w:kern w:val="0"/>
                <w:sz w:val="18"/>
                <w:szCs w:val="18"/>
              </w:rPr>
              <w:t>1.机房专用空调机组的</w:t>
            </w:r>
            <w:proofErr w:type="gramStart"/>
            <w:r w:rsidRPr="00540D52">
              <w:rPr>
                <w:rFonts w:asciiTheme="minorEastAsia" w:eastAsiaTheme="minorEastAsia" w:hAnsiTheme="minorEastAsia" w:cs="宋体" w:hint="eastAsia"/>
                <w:kern w:val="0"/>
                <w:sz w:val="18"/>
                <w:szCs w:val="18"/>
              </w:rPr>
              <w:t>的</w:t>
            </w:r>
            <w:proofErr w:type="gramEnd"/>
            <w:r w:rsidRPr="00540D52">
              <w:rPr>
                <w:rFonts w:asciiTheme="minorEastAsia" w:eastAsiaTheme="minorEastAsia" w:hAnsiTheme="minorEastAsia" w:cs="宋体" w:hint="eastAsia"/>
                <w:kern w:val="0"/>
                <w:sz w:val="18"/>
                <w:szCs w:val="18"/>
              </w:rPr>
              <w:t>电气性能应符合IEC标准</w:t>
            </w:r>
          </w:p>
        </w:tc>
      </w:tr>
      <w:tr w:rsidR="00540D52" w:rsidRPr="00540D52" w:rsidTr="00CF19DC">
        <w:trPr>
          <w:trHeight w:val="285"/>
        </w:trPr>
        <w:tc>
          <w:tcPr>
            <w:tcW w:w="1786"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宋体" w:hAnsi="宋体" w:cs="宋体"/>
                <w:color w:val="000000"/>
                <w:kern w:val="0"/>
              </w:rPr>
            </w:pPr>
          </w:p>
        </w:tc>
        <w:tc>
          <w:tcPr>
            <w:tcW w:w="1240"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Theme="minorEastAsia" w:eastAsiaTheme="minorEastAsia" w:hAnsiTheme="minorEastAsia" w:cs="宋体"/>
                <w:color w:val="000000"/>
                <w:kern w:val="0"/>
              </w:rPr>
            </w:pPr>
          </w:p>
        </w:tc>
        <w:tc>
          <w:tcPr>
            <w:tcW w:w="686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rPr>
                <w:rFonts w:asciiTheme="minorEastAsia" w:eastAsiaTheme="minorEastAsia" w:hAnsiTheme="minorEastAsia" w:cs="宋体"/>
                <w:kern w:val="0"/>
                <w:sz w:val="18"/>
                <w:szCs w:val="18"/>
              </w:rPr>
            </w:pPr>
            <w:r w:rsidRPr="00540D52">
              <w:rPr>
                <w:rFonts w:asciiTheme="minorEastAsia" w:eastAsiaTheme="minorEastAsia" w:hAnsiTheme="minorEastAsia" w:cs="宋体" w:hint="eastAsia"/>
                <w:kern w:val="0"/>
                <w:sz w:val="18"/>
                <w:szCs w:val="18"/>
              </w:rPr>
              <w:t xml:space="preserve">2.输入电压允许波动范围：380V +15% </w:t>
            </w:r>
            <w:r w:rsidRPr="00540D52">
              <w:rPr>
                <w:rFonts w:asciiTheme="minorEastAsia" w:eastAsiaTheme="minorEastAsia" w:hAnsiTheme="minorEastAsia" w:cs="宋体"/>
                <w:kern w:val="0"/>
                <w:sz w:val="18"/>
                <w:szCs w:val="18"/>
              </w:rPr>
              <w:t>~</w:t>
            </w:r>
            <w:r w:rsidRPr="00540D52">
              <w:rPr>
                <w:rFonts w:asciiTheme="minorEastAsia" w:eastAsiaTheme="minorEastAsia" w:hAnsiTheme="minorEastAsia" w:cs="宋体" w:hint="eastAsia"/>
                <w:kern w:val="0"/>
                <w:sz w:val="18"/>
                <w:szCs w:val="18"/>
              </w:rPr>
              <w:t xml:space="preserve"> -15%</w:t>
            </w:r>
          </w:p>
        </w:tc>
      </w:tr>
      <w:tr w:rsidR="00540D52" w:rsidRPr="00540D52" w:rsidTr="00CF19DC">
        <w:trPr>
          <w:trHeight w:val="285"/>
        </w:trPr>
        <w:tc>
          <w:tcPr>
            <w:tcW w:w="1786"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宋体" w:hAnsi="宋体" w:cs="宋体"/>
                <w:color w:val="000000"/>
                <w:kern w:val="0"/>
              </w:rPr>
            </w:pPr>
          </w:p>
        </w:tc>
        <w:tc>
          <w:tcPr>
            <w:tcW w:w="1240"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Theme="minorEastAsia" w:eastAsiaTheme="minorEastAsia" w:hAnsiTheme="minorEastAsia" w:cs="宋体"/>
                <w:color w:val="000000"/>
                <w:kern w:val="0"/>
              </w:rPr>
            </w:pPr>
          </w:p>
        </w:tc>
        <w:tc>
          <w:tcPr>
            <w:tcW w:w="686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rPr>
                <w:rFonts w:asciiTheme="minorEastAsia" w:eastAsiaTheme="minorEastAsia" w:hAnsiTheme="minorEastAsia" w:cs="宋体"/>
                <w:kern w:val="0"/>
                <w:sz w:val="18"/>
                <w:szCs w:val="18"/>
              </w:rPr>
            </w:pPr>
            <w:r w:rsidRPr="00540D52">
              <w:rPr>
                <w:rFonts w:asciiTheme="minorEastAsia" w:eastAsiaTheme="minorEastAsia" w:hAnsiTheme="minorEastAsia" w:cs="宋体" w:hint="eastAsia"/>
                <w:kern w:val="0"/>
                <w:sz w:val="18"/>
                <w:szCs w:val="18"/>
              </w:rPr>
              <w:t xml:space="preserve">3.频率：50HZ </w:t>
            </w:r>
            <w:r w:rsidRPr="00540D52">
              <w:rPr>
                <w:rFonts w:asciiTheme="minorEastAsia" w:eastAsiaTheme="minorEastAsia" w:hAnsiTheme="minorEastAsia" w:cs="宋体"/>
                <w:kern w:val="0"/>
                <w:sz w:val="18"/>
                <w:szCs w:val="18"/>
              </w:rPr>
              <w:t>±</w:t>
            </w:r>
            <w:r w:rsidRPr="00540D52">
              <w:rPr>
                <w:rFonts w:asciiTheme="minorEastAsia" w:eastAsiaTheme="minorEastAsia" w:hAnsiTheme="minorEastAsia" w:cs="宋体" w:hint="eastAsia"/>
                <w:kern w:val="0"/>
                <w:sz w:val="18"/>
                <w:szCs w:val="18"/>
              </w:rPr>
              <w:t xml:space="preserve"> 2HZ </w:t>
            </w:r>
          </w:p>
        </w:tc>
      </w:tr>
      <w:tr w:rsidR="00540D52" w:rsidRPr="00540D52" w:rsidTr="00CF19DC">
        <w:trPr>
          <w:trHeight w:val="285"/>
        </w:trPr>
        <w:tc>
          <w:tcPr>
            <w:tcW w:w="1786"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宋体" w:hAnsi="宋体" w:cs="宋体"/>
                <w:color w:val="000000"/>
                <w:kern w:val="0"/>
              </w:rPr>
            </w:pPr>
          </w:p>
        </w:tc>
        <w:tc>
          <w:tcPr>
            <w:tcW w:w="1240"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Theme="minorEastAsia" w:eastAsiaTheme="minorEastAsia" w:hAnsiTheme="minorEastAsia" w:cs="宋体"/>
                <w:color w:val="000000"/>
                <w:kern w:val="0"/>
              </w:rPr>
            </w:pPr>
          </w:p>
        </w:tc>
        <w:tc>
          <w:tcPr>
            <w:tcW w:w="686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rPr>
                <w:rFonts w:asciiTheme="minorEastAsia" w:eastAsiaTheme="minorEastAsia" w:hAnsiTheme="minorEastAsia" w:cs="宋体"/>
                <w:kern w:val="0"/>
                <w:sz w:val="18"/>
                <w:szCs w:val="18"/>
              </w:rPr>
            </w:pPr>
            <w:r w:rsidRPr="00540D52">
              <w:rPr>
                <w:rFonts w:asciiTheme="minorEastAsia" w:eastAsiaTheme="minorEastAsia" w:hAnsiTheme="minorEastAsia" w:cs="宋体" w:hint="eastAsia"/>
                <w:kern w:val="0"/>
                <w:sz w:val="18"/>
                <w:szCs w:val="18"/>
              </w:rPr>
              <w:t>4.要求设备需配置电源防雷器</w:t>
            </w:r>
          </w:p>
        </w:tc>
      </w:tr>
      <w:tr w:rsidR="00540D52" w:rsidRPr="00540D52" w:rsidTr="00CF19DC">
        <w:trPr>
          <w:trHeight w:val="510"/>
        </w:trPr>
        <w:tc>
          <w:tcPr>
            <w:tcW w:w="1786"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宋体" w:hAnsi="宋体" w:cs="宋体"/>
                <w:color w:val="000000"/>
                <w:kern w:val="0"/>
              </w:rPr>
            </w:pPr>
          </w:p>
        </w:tc>
        <w:tc>
          <w:tcPr>
            <w:tcW w:w="1240" w:type="dxa"/>
            <w:vMerge w:val="restart"/>
            <w:tcBorders>
              <w:top w:val="nil"/>
              <w:left w:val="single" w:sz="4" w:space="0" w:color="auto"/>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jc w:val="center"/>
              <w:rPr>
                <w:rFonts w:asciiTheme="minorEastAsia" w:eastAsiaTheme="minorEastAsia" w:hAnsiTheme="minorEastAsia" w:cs="宋体"/>
                <w:color w:val="000000"/>
                <w:kern w:val="0"/>
              </w:rPr>
            </w:pPr>
            <w:r w:rsidRPr="00540D52">
              <w:rPr>
                <w:rFonts w:asciiTheme="minorEastAsia" w:eastAsiaTheme="minorEastAsia" w:hAnsiTheme="minorEastAsia" w:cs="宋体" w:hint="eastAsia"/>
                <w:color w:val="000000"/>
                <w:kern w:val="0"/>
              </w:rPr>
              <w:t>温度、湿度控制性能</w:t>
            </w:r>
          </w:p>
        </w:tc>
        <w:tc>
          <w:tcPr>
            <w:tcW w:w="686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rPr>
                <w:rFonts w:asciiTheme="minorEastAsia" w:eastAsiaTheme="minorEastAsia" w:hAnsiTheme="minorEastAsia" w:cs="宋体"/>
                <w:kern w:val="0"/>
                <w:sz w:val="18"/>
                <w:szCs w:val="18"/>
              </w:rPr>
            </w:pPr>
            <w:r w:rsidRPr="00540D52">
              <w:rPr>
                <w:rFonts w:asciiTheme="minorEastAsia" w:eastAsiaTheme="minorEastAsia" w:hAnsiTheme="minorEastAsia" w:cs="宋体" w:hint="eastAsia"/>
                <w:kern w:val="0"/>
                <w:sz w:val="18"/>
                <w:szCs w:val="18"/>
              </w:rPr>
              <w:t>1.机房专用空调应能按要求自动调节室内温、湿度，具有制冷、加热、加湿、除湿等功能；要求</w:t>
            </w:r>
            <w:proofErr w:type="gramStart"/>
            <w:r w:rsidRPr="00540D52">
              <w:rPr>
                <w:rFonts w:asciiTheme="minorEastAsia" w:eastAsiaTheme="minorEastAsia" w:hAnsiTheme="minorEastAsia" w:cs="宋体" w:hint="eastAsia"/>
                <w:kern w:val="0"/>
                <w:sz w:val="18"/>
                <w:szCs w:val="18"/>
              </w:rPr>
              <w:t>符合等保</w:t>
            </w:r>
            <w:proofErr w:type="gramEnd"/>
            <w:r w:rsidRPr="00540D52">
              <w:rPr>
                <w:rFonts w:asciiTheme="minorEastAsia" w:eastAsiaTheme="minorEastAsia" w:hAnsiTheme="minorEastAsia" w:cs="宋体" w:hint="eastAsia"/>
                <w:kern w:val="0"/>
                <w:sz w:val="18"/>
                <w:szCs w:val="18"/>
              </w:rPr>
              <w:t>2.0标准。</w:t>
            </w:r>
          </w:p>
        </w:tc>
      </w:tr>
      <w:tr w:rsidR="00540D52" w:rsidRPr="00540D52" w:rsidTr="00CF19DC">
        <w:trPr>
          <w:trHeight w:val="285"/>
        </w:trPr>
        <w:tc>
          <w:tcPr>
            <w:tcW w:w="1786"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宋体" w:hAnsi="宋体" w:cs="宋体"/>
                <w:color w:val="000000"/>
                <w:kern w:val="0"/>
              </w:rPr>
            </w:pPr>
          </w:p>
        </w:tc>
        <w:tc>
          <w:tcPr>
            <w:tcW w:w="1240"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Theme="minorEastAsia" w:eastAsiaTheme="minorEastAsia" w:hAnsiTheme="minorEastAsia" w:cs="宋体"/>
                <w:color w:val="000000"/>
                <w:kern w:val="0"/>
              </w:rPr>
            </w:pPr>
          </w:p>
        </w:tc>
        <w:tc>
          <w:tcPr>
            <w:tcW w:w="686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rPr>
                <w:rFonts w:asciiTheme="minorEastAsia" w:eastAsiaTheme="minorEastAsia" w:hAnsiTheme="minorEastAsia" w:cs="宋体"/>
                <w:kern w:val="0"/>
                <w:sz w:val="18"/>
                <w:szCs w:val="18"/>
              </w:rPr>
            </w:pPr>
            <w:r w:rsidRPr="00540D52">
              <w:rPr>
                <w:rFonts w:asciiTheme="minorEastAsia" w:eastAsiaTheme="minorEastAsia" w:hAnsiTheme="minorEastAsia" w:cs="宋体" w:hint="eastAsia"/>
                <w:kern w:val="0"/>
                <w:sz w:val="18"/>
                <w:szCs w:val="18"/>
              </w:rPr>
              <w:t xml:space="preserve">2.温度调节范围：+17℃ </w:t>
            </w:r>
            <w:r w:rsidRPr="00540D52">
              <w:rPr>
                <w:rFonts w:asciiTheme="minorEastAsia" w:eastAsiaTheme="minorEastAsia" w:hAnsiTheme="minorEastAsia" w:cs="宋体"/>
                <w:kern w:val="0"/>
                <w:sz w:val="18"/>
                <w:szCs w:val="18"/>
              </w:rPr>
              <w:t>~</w:t>
            </w:r>
            <w:r w:rsidRPr="00540D52">
              <w:rPr>
                <w:rFonts w:asciiTheme="minorEastAsia" w:eastAsiaTheme="minorEastAsia" w:hAnsiTheme="minorEastAsia" w:cs="宋体" w:hint="eastAsia"/>
                <w:kern w:val="0"/>
                <w:sz w:val="18"/>
                <w:szCs w:val="18"/>
              </w:rPr>
              <w:t xml:space="preserve"> +28℃</w:t>
            </w:r>
          </w:p>
        </w:tc>
      </w:tr>
      <w:tr w:rsidR="00540D52" w:rsidRPr="00540D52" w:rsidTr="00CF19DC">
        <w:trPr>
          <w:trHeight w:val="285"/>
        </w:trPr>
        <w:tc>
          <w:tcPr>
            <w:tcW w:w="1786"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宋体" w:hAnsi="宋体" w:cs="宋体"/>
                <w:color w:val="000000"/>
                <w:kern w:val="0"/>
              </w:rPr>
            </w:pPr>
          </w:p>
        </w:tc>
        <w:tc>
          <w:tcPr>
            <w:tcW w:w="1240"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Theme="minorEastAsia" w:eastAsiaTheme="minorEastAsia" w:hAnsiTheme="minorEastAsia" w:cs="宋体"/>
                <w:color w:val="000000"/>
                <w:kern w:val="0"/>
              </w:rPr>
            </w:pPr>
          </w:p>
        </w:tc>
        <w:tc>
          <w:tcPr>
            <w:tcW w:w="686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rPr>
                <w:rFonts w:asciiTheme="minorEastAsia" w:eastAsiaTheme="minorEastAsia" w:hAnsiTheme="minorEastAsia" w:cs="宋体"/>
                <w:kern w:val="0"/>
                <w:sz w:val="18"/>
                <w:szCs w:val="18"/>
              </w:rPr>
            </w:pPr>
            <w:r w:rsidRPr="00540D52">
              <w:rPr>
                <w:rFonts w:asciiTheme="minorEastAsia" w:eastAsiaTheme="minorEastAsia" w:hAnsiTheme="minorEastAsia" w:cs="宋体" w:hint="eastAsia"/>
                <w:kern w:val="0"/>
                <w:sz w:val="18"/>
                <w:szCs w:val="18"/>
              </w:rPr>
              <w:t>3.温度调节精度：</w:t>
            </w:r>
          </w:p>
        </w:tc>
      </w:tr>
      <w:tr w:rsidR="00540D52" w:rsidRPr="00540D52" w:rsidTr="00CF19DC">
        <w:trPr>
          <w:trHeight w:val="285"/>
        </w:trPr>
        <w:tc>
          <w:tcPr>
            <w:tcW w:w="1786"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宋体" w:hAnsi="宋体" w:cs="宋体"/>
                <w:color w:val="000000"/>
                <w:kern w:val="0"/>
              </w:rPr>
            </w:pPr>
          </w:p>
        </w:tc>
        <w:tc>
          <w:tcPr>
            <w:tcW w:w="1240"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Theme="minorEastAsia" w:eastAsiaTheme="minorEastAsia" w:hAnsiTheme="minorEastAsia" w:cs="宋体"/>
                <w:color w:val="000000"/>
                <w:kern w:val="0"/>
              </w:rPr>
            </w:pPr>
          </w:p>
        </w:tc>
        <w:tc>
          <w:tcPr>
            <w:tcW w:w="686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rPr>
                <w:rFonts w:asciiTheme="minorEastAsia" w:eastAsiaTheme="minorEastAsia" w:hAnsiTheme="minorEastAsia" w:cs="宋体"/>
                <w:kern w:val="0"/>
                <w:sz w:val="18"/>
                <w:szCs w:val="18"/>
              </w:rPr>
            </w:pPr>
            <w:r w:rsidRPr="00540D52">
              <w:rPr>
                <w:rFonts w:asciiTheme="minorEastAsia" w:eastAsiaTheme="minorEastAsia" w:hAnsiTheme="minorEastAsia" w:cs="宋体"/>
                <w:kern w:val="0"/>
                <w:sz w:val="18"/>
                <w:szCs w:val="18"/>
              </w:rPr>
              <w:t>±</w:t>
            </w:r>
            <w:r w:rsidRPr="00540D52">
              <w:rPr>
                <w:rFonts w:asciiTheme="minorEastAsia" w:eastAsiaTheme="minorEastAsia" w:hAnsiTheme="minorEastAsia" w:cs="宋体" w:hint="eastAsia"/>
                <w:kern w:val="0"/>
                <w:sz w:val="18"/>
                <w:szCs w:val="18"/>
              </w:rPr>
              <w:t>2℃ （制冷量&lt; 20KW）温度变化率&lt; 5℃/小时</w:t>
            </w:r>
          </w:p>
        </w:tc>
      </w:tr>
      <w:tr w:rsidR="00540D52" w:rsidRPr="00540D52" w:rsidTr="00CF19DC">
        <w:trPr>
          <w:trHeight w:val="285"/>
        </w:trPr>
        <w:tc>
          <w:tcPr>
            <w:tcW w:w="1786"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宋体" w:hAnsi="宋体" w:cs="宋体"/>
                <w:color w:val="000000"/>
                <w:kern w:val="0"/>
              </w:rPr>
            </w:pPr>
          </w:p>
        </w:tc>
        <w:tc>
          <w:tcPr>
            <w:tcW w:w="1240"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Theme="minorEastAsia" w:eastAsiaTheme="minorEastAsia" w:hAnsiTheme="minorEastAsia" w:cs="宋体"/>
                <w:color w:val="000000"/>
                <w:kern w:val="0"/>
              </w:rPr>
            </w:pPr>
          </w:p>
        </w:tc>
        <w:tc>
          <w:tcPr>
            <w:tcW w:w="686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rPr>
                <w:rFonts w:asciiTheme="minorEastAsia" w:eastAsiaTheme="minorEastAsia" w:hAnsiTheme="minorEastAsia" w:cs="宋体"/>
                <w:kern w:val="0"/>
                <w:sz w:val="18"/>
                <w:szCs w:val="18"/>
              </w:rPr>
            </w:pPr>
            <w:r w:rsidRPr="00540D52">
              <w:rPr>
                <w:rFonts w:asciiTheme="minorEastAsia" w:eastAsiaTheme="minorEastAsia" w:hAnsiTheme="minorEastAsia" w:cs="宋体"/>
                <w:kern w:val="0"/>
                <w:sz w:val="18"/>
                <w:szCs w:val="18"/>
              </w:rPr>
              <w:t>±</w:t>
            </w:r>
            <w:r w:rsidRPr="00540D52">
              <w:rPr>
                <w:rFonts w:asciiTheme="minorEastAsia" w:eastAsiaTheme="minorEastAsia" w:hAnsiTheme="minorEastAsia" w:cs="宋体" w:hint="eastAsia"/>
                <w:kern w:val="0"/>
                <w:sz w:val="18"/>
                <w:szCs w:val="18"/>
              </w:rPr>
              <w:t>1℃ （制冷量≥20KW）温度变化率&lt; 5℃/小时</w:t>
            </w:r>
          </w:p>
        </w:tc>
      </w:tr>
      <w:tr w:rsidR="00540D52" w:rsidRPr="00540D52" w:rsidTr="00CF19DC">
        <w:trPr>
          <w:trHeight w:val="285"/>
        </w:trPr>
        <w:tc>
          <w:tcPr>
            <w:tcW w:w="1786"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宋体" w:hAnsi="宋体" w:cs="宋体"/>
                <w:color w:val="000000"/>
                <w:kern w:val="0"/>
              </w:rPr>
            </w:pPr>
          </w:p>
        </w:tc>
        <w:tc>
          <w:tcPr>
            <w:tcW w:w="1240"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Theme="minorEastAsia" w:eastAsiaTheme="minorEastAsia" w:hAnsiTheme="minorEastAsia" w:cs="宋体"/>
                <w:color w:val="000000"/>
                <w:kern w:val="0"/>
              </w:rPr>
            </w:pPr>
          </w:p>
        </w:tc>
        <w:tc>
          <w:tcPr>
            <w:tcW w:w="686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rPr>
                <w:rFonts w:asciiTheme="minorEastAsia" w:eastAsiaTheme="minorEastAsia" w:hAnsiTheme="minorEastAsia" w:cs="宋体"/>
                <w:kern w:val="0"/>
                <w:sz w:val="18"/>
                <w:szCs w:val="18"/>
              </w:rPr>
            </w:pPr>
            <w:r w:rsidRPr="00540D52">
              <w:rPr>
                <w:rFonts w:asciiTheme="minorEastAsia" w:eastAsiaTheme="minorEastAsia" w:hAnsiTheme="minorEastAsia" w:cs="宋体" w:hint="eastAsia"/>
                <w:kern w:val="0"/>
                <w:sz w:val="18"/>
                <w:szCs w:val="18"/>
              </w:rPr>
              <w:t xml:space="preserve">4.湿度调节范围：40% </w:t>
            </w:r>
            <w:r w:rsidRPr="00540D52">
              <w:rPr>
                <w:rFonts w:asciiTheme="minorEastAsia" w:eastAsiaTheme="minorEastAsia" w:hAnsiTheme="minorEastAsia" w:cs="宋体"/>
                <w:kern w:val="0"/>
                <w:sz w:val="18"/>
                <w:szCs w:val="18"/>
              </w:rPr>
              <w:t>~</w:t>
            </w:r>
            <w:r w:rsidRPr="00540D52">
              <w:rPr>
                <w:rFonts w:asciiTheme="minorEastAsia" w:eastAsiaTheme="minorEastAsia" w:hAnsiTheme="minorEastAsia" w:cs="宋体" w:hint="eastAsia"/>
                <w:kern w:val="0"/>
                <w:sz w:val="18"/>
                <w:szCs w:val="18"/>
              </w:rPr>
              <w:t xml:space="preserve"> 60%RH</w:t>
            </w:r>
          </w:p>
        </w:tc>
      </w:tr>
      <w:tr w:rsidR="00540D52" w:rsidRPr="00540D52" w:rsidTr="00CF19DC">
        <w:trPr>
          <w:trHeight w:val="285"/>
        </w:trPr>
        <w:tc>
          <w:tcPr>
            <w:tcW w:w="1786"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宋体" w:hAnsi="宋体" w:cs="宋体"/>
                <w:color w:val="000000"/>
                <w:kern w:val="0"/>
              </w:rPr>
            </w:pPr>
          </w:p>
        </w:tc>
        <w:tc>
          <w:tcPr>
            <w:tcW w:w="1240"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Theme="minorEastAsia" w:eastAsiaTheme="minorEastAsia" w:hAnsiTheme="minorEastAsia" w:cs="宋体"/>
                <w:color w:val="000000"/>
                <w:kern w:val="0"/>
              </w:rPr>
            </w:pPr>
          </w:p>
        </w:tc>
        <w:tc>
          <w:tcPr>
            <w:tcW w:w="686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rPr>
                <w:rFonts w:asciiTheme="minorEastAsia" w:eastAsiaTheme="minorEastAsia" w:hAnsiTheme="minorEastAsia" w:cs="宋体"/>
                <w:kern w:val="0"/>
                <w:sz w:val="18"/>
                <w:szCs w:val="18"/>
              </w:rPr>
            </w:pPr>
            <w:r w:rsidRPr="00540D52">
              <w:rPr>
                <w:rFonts w:asciiTheme="minorEastAsia" w:eastAsiaTheme="minorEastAsia" w:hAnsiTheme="minorEastAsia" w:cs="宋体" w:hint="eastAsia"/>
                <w:kern w:val="0"/>
                <w:sz w:val="18"/>
                <w:szCs w:val="18"/>
              </w:rPr>
              <w:t>5.湿度调节精度：</w:t>
            </w:r>
            <w:r w:rsidRPr="00540D52">
              <w:rPr>
                <w:rFonts w:asciiTheme="minorEastAsia" w:eastAsiaTheme="minorEastAsia" w:hAnsiTheme="minorEastAsia" w:cs="宋体"/>
                <w:kern w:val="0"/>
                <w:sz w:val="18"/>
                <w:szCs w:val="18"/>
              </w:rPr>
              <w:t>±</w:t>
            </w:r>
            <w:r w:rsidRPr="00540D52">
              <w:rPr>
                <w:rFonts w:asciiTheme="minorEastAsia" w:eastAsiaTheme="minorEastAsia" w:hAnsiTheme="minorEastAsia" w:cs="宋体" w:hint="eastAsia"/>
                <w:kern w:val="0"/>
                <w:sz w:val="18"/>
                <w:szCs w:val="18"/>
              </w:rPr>
              <w:t xml:space="preserve">10 %RH </w:t>
            </w:r>
          </w:p>
        </w:tc>
      </w:tr>
      <w:tr w:rsidR="00540D52" w:rsidRPr="00540D52" w:rsidTr="00CF19DC">
        <w:trPr>
          <w:trHeight w:val="285"/>
        </w:trPr>
        <w:tc>
          <w:tcPr>
            <w:tcW w:w="1786"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宋体" w:hAnsi="宋体" w:cs="宋体"/>
                <w:color w:val="000000"/>
                <w:kern w:val="0"/>
              </w:rPr>
            </w:pPr>
          </w:p>
        </w:tc>
        <w:tc>
          <w:tcPr>
            <w:tcW w:w="1240"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Theme="minorEastAsia" w:eastAsiaTheme="minorEastAsia" w:hAnsiTheme="minorEastAsia" w:cs="宋体"/>
                <w:color w:val="000000"/>
                <w:kern w:val="0"/>
              </w:rPr>
            </w:pPr>
          </w:p>
        </w:tc>
        <w:tc>
          <w:tcPr>
            <w:tcW w:w="686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rPr>
                <w:rFonts w:asciiTheme="minorEastAsia" w:eastAsiaTheme="minorEastAsia" w:hAnsiTheme="minorEastAsia" w:cs="宋体"/>
                <w:kern w:val="0"/>
                <w:sz w:val="18"/>
                <w:szCs w:val="18"/>
              </w:rPr>
            </w:pPr>
            <w:r w:rsidRPr="00540D52">
              <w:rPr>
                <w:rFonts w:asciiTheme="minorEastAsia" w:eastAsiaTheme="minorEastAsia" w:hAnsiTheme="minorEastAsia" w:cs="宋体" w:hint="eastAsia"/>
                <w:kern w:val="0"/>
                <w:sz w:val="18"/>
                <w:szCs w:val="18"/>
              </w:rPr>
              <w:t>6.温度波动超限应能发出报警信号</w:t>
            </w:r>
          </w:p>
        </w:tc>
      </w:tr>
      <w:tr w:rsidR="00540D52" w:rsidRPr="00540D52" w:rsidTr="00CF19DC">
        <w:trPr>
          <w:trHeight w:val="510"/>
        </w:trPr>
        <w:tc>
          <w:tcPr>
            <w:tcW w:w="1786"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宋体" w:hAnsi="宋体" w:cs="宋体"/>
                <w:color w:val="000000"/>
                <w:kern w:val="0"/>
              </w:rPr>
            </w:pPr>
          </w:p>
        </w:tc>
        <w:tc>
          <w:tcPr>
            <w:tcW w:w="1240" w:type="dxa"/>
            <w:vMerge w:val="restart"/>
            <w:tcBorders>
              <w:top w:val="nil"/>
              <w:left w:val="single" w:sz="4" w:space="0" w:color="auto"/>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jc w:val="center"/>
              <w:rPr>
                <w:rFonts w:asciiTheme="minorEastAsia" w:eastAsiaTheme="minorEastAsia" w:hAnsiTheme="minorEastAsia" w:cs="宋体"/>
                <w:color w:val="000000"/>
                <w:kern w:val="0"/>
              </w:rPr>
            </w:pPr>
            <w:r w:rsidRPr="00540D52">
              <w:rPr>
                <w:rFonts w:asciiTheme="minorEastAsia" w:eastAsiaTheme="minorEastAsia" w:hAnsiTheme="minorEastAsia" w:cs="宋体" w:hint="eastAsia"/>
                <w:color w:val="000000"/>
                <w:kern w:val="0"/>
              </w:rPr>
              <w:t>机组性能</w:t>
            </w:r>
          </w:p>
        </w:tc>
        <w:tc>
          <w:tcPr>
            <w:tcW w:w="686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rPr>
                <w:rFonts w:asciiTheme="minorEastAsia" w:eastAsiaTheme="minorEastAsia" w:hAnsiTheme="minorEastAsia" w:cs="宋体"/>
                <w:kern w:val="0"/>
                <w:sz w:val="18"/>
                <w:szCs w:val="18"/>
              </w:rPr>
            </w:pPr>
            <w:r w:rsidRPr="00540D52">
              <w:rPr>
                <w:rFonts w:asciiTheme="minorEastAsia" w:eastAsiaTheme="minorEastAsia" w:hAnsiTheme="minorEastAsia" w:cs="宋体" w:hint="eastAsia"/>
                <w:kern w:val="0"/>
                <w:sz w:val="18"/>
                <w:szCs w:val="18"/>
              </w:rPr>
              <w:t>1.机房专用空调应为节能产品，需提供国家节能认证证书。</w:t>
            </w:r>
          </w:p>
        </w:tc>
      </w:tr>
      <w:tr w:rsidR="00540D52" w:rsidRPr="00540D52" w:rsidTr="00CF19DC">
        <w:trPr>
          <w:trHeight w:val="765"/>
        </w:trPr>
        <w:tc>
          <w:tcPr>
            <w:tcW w:w="1786"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宋体" w:hAnsi="宋体" w:cs="宋体"/>
                <w:color w:val="000000"/>
                <w:kern w:val="0"/>
              </w:rPr>
            </w:pPr>
          </w:p>
        </w:tc>
        <w:tc>
          <w:tcPr>
            <w:tcW w:w="1240"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Theme="minorEastAsia" w:eastAsiaTheme="minorEastAsia" w:hAnsiTheme="minorEastAsia" w:cs="宋体"/>
                <w:color w:val="000000"/>
                <w:kern w:val="0"/>
              </w:rPr>
            </w:pPr>
          </w:p>
        </w:tc>
        <w:tc>
          <w:tcPr>
            <w:tcW w:w="686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rPr>
                <w:rFonts w:asciiTheme="minorEastAsia" w:eastAsiaTheme="minorEastAsia" w:hAnsiTheme="minorEastAsia" w:cs="宋体"/>
                <w:kern w:val="0"/>
                <w:sz w:val="18"/>
                <w:szCs w:val="18"/>
              </w:rPr>
            </w:pPr>
            <w:r w:rsidRPr="00540D52">
              <w:rPr>
                <w:rFonts w:asciiTheme="minorEastAsia" w:eastAsiaTheme="minorEastAsia" w:hAnsiTheme="minorEastAsia" w:cs="宋体" w:hint="eastAsia"/>
                <w:kern w:val="0"/>
                <w:sz w:val="18"/>
                <w:szCs w:val="18"/>
              </w:rPr>
              <w:t>2.机房专用空调应有较大的送风量，制冷量为12.5kW机组风量不低于2800m3/h，请提供机组风量数据</w:t>
            </w:r>
          </w:p>
        </w:tc>
      </w:tr>
      <w:tr w:rsidR="00540D52" w:rsidRPr="00540D52" w:rsidTr="00CF19DC">
        <w:trPr>
          <w:trHeight w:val="510"/>
        </w:trPr>
        <w:tc>
          <w:tcPr>
            <w:tcW w:w="1786"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宋体" w:hAnsi="宋体" w:cs="宋体"/>
                <w:color w:val="000000"/>
                <w:kern w:val="0"/>
              </w:rPr>
            </w:pPr>
          </w:p>
        </w:tc>
        <w:tc>
          <w:tcPr>
            <w:tcW w:w="1240"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Theme="minorEastAsia" w:eastAsiaTheme="minorEastAsia" w:hAnsiTheme="minorEastAsia" w:cs="宋体"/>
                <w:color w:val="000000"/>
                <w:kern w:val="0"/>
              </w:rPr>
            </w:pPr>
          </w:p>
        </w:tc>
        <w:tc>
          <w:tcPr>
            <w:tcW w:w="686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rPr>
                <w:rFonts w:asciiTheme="minorEastAsia" w:eastAsiaTheme="minorEastAsia" w:hAnsiTheme="minorEastAsia" w:cs="宋体"/>
                <w:kern w:val="0"/>
                <w:sz w:val="18"/>
                <w:szCs w:val="18"/>
              </w:rPr>
            </w:pPr>
            <w:r w:rsidRPr="00540D52">
              <w:rPr>
                <w:rFonts w:asciiTheme="minorEastAsia" w:eastAsiaTheme="minorEastAsia" w:hAnsiTheme="minorEastAsia" w:cs="宋体" w:hint="eastAsia"/>
                <w:kern w:val="0"/>
                <w:sz w:val="18"/>
                <w:szCs w:val="18"/>
              </w:rPr>
              <w:t>3.机房专用空调运行的平均无故障时间MTBF≥10万小时。</w:t>
            </w:r>
          </w:p>
        </w:tc>
      </w:tr>
      <w:tr w:rsidR="00540D52" w:rsidRPr="00540D52" w:rsidTr="00CF19DC">
        <w:trPr>
          <w:trHeight w:val="285"/>
        </w:trPr>
        <w:tc>
          <w:tcPr>
            <w:tcW w:w="1786"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宋体" w:hAnsi="宋体" w:cs="宋体"/>
                <w:color w:val="000000"/>
                <w:kern w:val="0"/>
              </w:rPr>
            </w:pPr>
          </w:p>
        </w:tc>
        <w:tc>
          <w:tcPr>
            <w:tcW w:w="1240"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Theme="minorEastAsia" w:eastAsiaTheme="minorEastAsia" w:hAnsiTheme="minorEastAsia" w:cs="宋体"/>
                <w:color w:val="000000"/>
                <w:kern w:val="0"/>
              </w:rPr>
            </w:pPr>
          </w:p>
        </w:tc>
        <w:tc>
          <w:tcPr>
            <w:tcW w:w="686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rPr>
                <w:rFonts w:asciiTheme="minorEastAsia" w:eastAsiaTheme="minorEastAsia" w:hAnsiTheme="minorEastAsia" w:cs="宋体"/>
                <w:kern w:val="0"/>
                <w:sz w:val="18"/>
                <w:szCs w:val="18"/>
              </w:rPr>
            </w:pPr>
            <w:r w:rsidRPr="00540D52">
              <w:rPr>
                <w:rFonts w:asciiTheme="minorEastAsia" w:eastAsiaTheme="minorEastAsia" w:hAnsiTheme="minorEastAsia" w:cs="宋体" w:hint="eastAsia"/>
                <w:kern w:val="0"/>
                <w:sz w:val="18"/>
                <w:szCs w:val="18"/>
              </w:rPr>
              <w:t>4.机房专用空调机组的噪音：</w:t>
            </w:r>
          </w:p>
        </w:tc>
      </w:tr>
      <w:tr w:rsidR="00540D52" w:rsidRPr="00540D52" w:rsidTr="00CF19DC">
        <w:trPr>
          <w:trHeight w:val="525"/>
        </w:trPr>
        <w:tc>
          <w:tcPr>
            <w:tcW w:w="1786"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宋体" w:hAnsi="宋体" w:cs="宋体"/>
                <w:color w:val="000000"/>
                <w:kern w:val="0"/>
              </w:rPr>
            </w:pPr>
          </w:p>
        </w:tc>
        <w:tc>
          <w:tcPr>
            <w:tcW w:w="1240"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Theme="minorEastAsia" w:eastAsiaTheme="minorEastAsia" w:hAnsiTheme="minorEastAsia" w:cs="宋体"/>
                <w:color w:val="000000"/>
                <w:kern w:val="0"/>
              </w:rPr>
            </w:pPr>
          </w:p>
        </w:tc>
        <w:tc>
          <w:tcPr>
            <w:tcW w:w="686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rPr>
                <w:rFonts w:asciiTheme="minorEastAsia" w:eastAsiaTheme="minorEastAsia" w:hAnsiTheme="minorEastAsia" w:cs="宋体"/>
                <w:kern w:val="0"/>
                <w:sz w:val="18"/>
                <w:szCs w:val="18"/>
              </w:rPr>
            </w:pPr>
            <w:r w:rsidRPr="00540D52">
              <w:rPr>
                <w:rFonts w:asciiTheme="minorEastAsia" w:eastAsiaTheme="minorEastAsia" w:hAnsiTheme="minorEastAsia" w:cs="宋体" w:hint="eastAsia"/>
                <w:kern w:val="0"/>
                <w:sz w:val="18"/>
                <w:szCs w:val="18"/>
              </w:rPr>
              <w:t xml:space="preserve">   室内机组：距机组2米处自由空间声压级</w:t>
            </w:r>
            <w:r w:rsidRPr="00540D52">
              <w:rPr>
                <w:rFonts w:asciiTheme="minorEastAsia" w:eastAsiaTheme="minorEastAsia" w:hAnsiTheme="minorEastAsia" w:cs="宋体"/>
                <w:kern w:val="0"/>
                <w:sz w:val="18"/>
                <w:szCs w:val="18"/>
              </w:rPr>
              <w:t>&lt;</w:t>
            </w:r>
            <w:r w:rsidRPr="00540D52">
              <w:rPr>
                <w:rFonts w:asciiTheme="minorEastAsia" w:eastAsiaTheme="minorEastAsia" w:hAnsiTheme="minorEastAsia" w:cs="宋体" w:hint="eastAsia"/>
                <w:kern w:val="0"/>
                <w:sz w:val="18"/>
                <w:szCs w:val="18"/>
              </w:rPr>
              <w:t xml:space="preserve"> 60dB(A)</w:t>
            </w:r>
          </w:p>
        </w:tc>
      </w:tr>
      <w:tr w:rsidR="00540D52" w:rsidRPr="00540D52" w:rsidTr="00CF19DC">
        <w:trPr>
          <w:trHeight w:val="525"/>
        </w:trPr>
        <w:tc>
          <w:tcPr>
            <w:tcW w:w="1786"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宋体" w:hAnsi="宋体" w:cs="宋体"/>
                <w:color w:val="000000"/>
                <w:kern w:val="0"/>
              </w:rPr>
            </w:pPr>
          </w:p>
        </w:tc>
        <w:tc>
          <w:tcPr>
            <w:tcW w:w="1240"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Theme="minorEastAsia" w:eastAsiaTheme="minorEastAsia" w:hAnsiTheme="minorEastAsia" w:cs="宋体"/>
                <w:color w:val="000000"/>
                <w:kern w:val="0"/>
              </w:rPr>
            </w:pPr>
          </w:p>
        </w:tc>
        <w:tc>
          <w:tcPr>
            <w:tcW w:w="686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rPr>
                <w:rFonts w:asciiTheme="minorEastAsia" w:eastAsiaTheme="minorEastAsia" w:hAnsiTheme="minorEastAsia" w:cs="宋体"/>
                <w:kern w:val="0"/>
                <w:sz w:val="18"/>
                <w:szCs w:val="18"/>
              </w:rPr>
            </w:pPr>
            <w:r w:rsidRPr="00540D52">
              <w:rPr>
                <w:rFonts w:asciiTheme="minorEastAsia" w:eastAsiaTheme="minorEastAsia" w:hAnsiTheme="minorEastAsia" w:cs="宋体" w:hint="eastAsia"/>
                <w:kern w:val="0"/>
                <w:sz w:val="18"/>
                <w:szCs w:val="18"/>
              </w:rPr>
              <w:t xml:space="preserve">   室外机组：距机组10米处自由空间声压级</w:t>
            </w:r>
            <w:r w:rsidRPr="00540D52">
              <w:rPr>
                <w:rFonts w:asciiTheme="minorEastAsia" w:eastAsiaTheme="minorEastAsia" w:hAnsiTheme="minorEastAsia" w:cs="宋体"/>
                <w:kern w:val="0"/>
                <w:sz w:val="18"/>
                <w:szCs w:val="18"/>
              </w:rPr>
              <w:t>&lt;</w:t>
            </w:r>
            <w:r w:rsidRPr="00540D52">
              <w:rPr>
                <w:rFonts w:asciiTheme="minorEastAsia" w:eastAsiaTheme="minorEastAsia" w:hAnsiTheme="minorEastAsia" w:cs="宋体" w:hint="eastAsia"/>
                <w:kern w:val="0"/>
                <w:sz w:val="18"/>
                <w:szCs w:val="18"/>
              </w:rPr>
              <w:t xml:space="preserve"> 50dB(A)</w:t>
            </w:r>
          </w:p>
        </w:tc>
      </w:tr>
      <w:tr w:rsidR="00540D52" w:rsidRPr="00540D52" w:rsidTr="00CF19DC">
        <w:trPr>
          <w:trHeight w:val="285"/>
        </w:trPr>
        <w:tc>
          <w:tcPr>
            <w:tcW w:w="1786"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宋体" w:hAnsi="宋体" w:cs="宋体"/>
                <w:color w:val="000000"/>
                <w:kern w:val="0"/>
              </w:rPr>
            </w:pPr>
          </w:p>
        </w:tc>
        <w:tc>
          <w:tcPr>
            <w:tcW w:w="1240"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Theme="minorEastAsia" w:eastAsiaTheme="minorEastAsia" w:hAnsiTheme="minorEastAsia" w:cs="宋体"/>
                <w:color w:val="000000"/>
                <w:kern w:val="0"/>
              </w:rPr>
            </w:pPr>
          </w:p>
        </w:tc>
        <w:tc>
          <w:tcPr>
            <w:tcW w:w="686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rPr>
                <w:rFonts w:asciiTheme="minorEastAsia" w:eastAsiaTheme="minorEastAsia" w:hAnsiTheme="minorEastAsia" w:cs="宋体"/>
                <w:kern w:val="0"/>
                <w:sz w:val="18"/>
                <w:szCs w:val="18"/>
              </w:rPr>
            </w:pPr>
            <w:r w:rsidRPr="00540D52">
              <w:rPr>
                <w:rFonts w:asciiTheme="minorEastAsia" w:eastAsiaTheme="minorEastAsia" w:hAnsiTheme="minorEastAsia" w:cs="宋体" w:hint="eastAsia"/>
                <w:kern w:val="0"/>
                <w:sz w:val="18"/>
                <w:szCs w:val="18"/>
              </w:rPr>
              <w:t>5.机房专用空调的加湿性能：</w:t>
            </w:r>
          </w:p>
        </w:tc>
      </w:tr>
      <w:tr w:rsidR="00540D52" w:rsidRPr="00540D52" w:rsidTr="00CF19DC">
        <w:trPr>
          <w:trHeight w:val="510"/>
        </w:trPr>
        <w:tc>
          <w:tcPr>
            <w:tcW w:w="1786"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宋体" w:hAnsi="宋体" w:cs="宋体"/>
                <w:color w:val="000000"/>
                <w:kern w:val="0"/>
              </w:rPr>
            </w:pPr>
          </w:p>
        </w:tc>
        <w:tc>
          <w:tcPr>
            <w:tcW w:w="1240"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Theme="minorEastAsia" w:eastAsiaTheme="minorEastAsia" w:hAnsiTheme="minorEastAsia" w:cs="宋体"/>
                <w:color w:val="000000"/>
                <w:kern w:val="0"/>
              </w:rPr>
            </w:pPr>
          </w:p>
        </w:tc>
        <w:tc>
          <w:tcPr>
            <w:tcW w:w="686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rPr>
                <w:rFonts w:asciiTheme="minorEastAsia" w:eastAsiaTheme="minorEastAsia" w:hAnsiTheme="minorEastAsia" w:cs="宋体"/>
                <w:kern w:val="0"/>
                <w:sz w:val="18"/>
                <w:szCs w:val="18"/>
              </w:rPr>
            </w:pPr>
            <w:r w:rsidRPr="00540D52">
              <w:rPr>
                <w:rFonts w:asciiTheme="minorEastAsia" w:eastAsiaTheme="minorEastAsia" w:hAnsiTheme="minorEastAsia" w:cs="宋体" w:hint="eastAsia"/>
                <w:kern w:val="0"/>
                <w:sz w:val="18"/>
                <w:szCs w:val="18"/>
              </w:rPr>
              <w:t>应采用远红外加湿器，加湿器可以重复利用及长期使用</w:t>
            </w:r>
          </w:p>
        </w:tc>
      </w:tr>
      <w:tr w:rsidR="00540D52" w:rsidRPr="00540D52" w:rsidTr="00CF19DC">
        <w:trPr>
          <w:trHeight w:val="285"/>
        </w:trPr>
        <w:tc>
          <w:tcPr>
            <w:tcW w:w="1786"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宋体" w:hAnsi="宋体" w:cs="宋体"/>
                <w:color w:val="000000"/>
                <w:kern w:val="0"/>
              </w:rPr>
            </w:pPr>
          </w:p>
        </w:tc>
        <w:tc>
          <w:tcPr>
            <w:tcW w:w="1240"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Theme="minorEastAsia" w:eastAsiaTheme="minorEastAsia" w:hAnsiTheme="minorEastAsia" w:cs="宋体"/>
                <w:color w:val="000000"/>
                <w:kern w:val="0"/>
              </w:rPr>
            </w:pPr>
          </w:p>
        </w:tc>
        <w:tc>
          <w:tcPr>
            <w:tcW w:w="686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rPr>
                <w:rFonts w:asciiTheme="minorEastAsia" w:eastAsiaTheme="minorEastAsia" w:hAnsiTheme="minorEastAsia" w:cs="宋体"/>
                <w:kern w:val="0"/>
                <w:sz w:val="18"/>
                <w:szCs w:val="18"/>
              </w:rPr>
            </w:pPr>
            <w:r w:rsidRPr="00540D52">
              <w:rPr>
                <w:rFonts w:asciiTheme="minorEastAsia" w:eastAsiaTheme="minorEastAsia" w:hAnsiTheme="minorEastAsia" w:cs="宋体" w:hint="eastAsia"/>
                <w:kern w:val="0"/>
                <w:sz w:val="18"/>
                <w:szCs w:val="18"/>
              </w:rPr>
              <w:t>6.机房专用空调的控制系统：</w:t>
            </w:r>
          </w:p>
        </w:tc>
      </w:tr>
      <w:tr w:rsidR="00540D52" w:rsidRPr="00540D52" w:rsidTr="00CF19DC">
        <w:trPr>
          <w:trHeight w:val="510"/>
        </w:trPr>
        <w:tc>
          <w:tcPr>
            <w:tcW w:w="1786"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宋体" w:hAnsi="宋体" w:cs="宋体"/>
                <w:color w:val="000000"/>
                <w:kern w:val="0"/>
              </w:rPr>
            </w:pPr>
          </w:p>
        </w:tc>
        <w:tc>
          <w:tcPr>
            <w:tcW w:w="1240"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Theme="minorEastAsia" w:eastAsiaTheme="minorEastAsia" w:hAnsiTheme="minorEastAsia" w:cs="宋体"/>
                <w:color w:val="000000"/>
                <w:kern w:val="0"/>
              </w:rPr>
            </w:pPr>
          </w:p>
        </w:tc>
        <w:tc>
          <w:tcPr>
            <w:tcW w:w="686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rPr>
                <w:rFonts w:asciiTheme="minorEastAsia" w:eastAsiaTheme="minorEastAsia" w:hAnsiTheme="minorEastAsia" w:cs="宋体"/>
                <w:kern w:val="0"/>
                <w:sz w:val="18"/>
                <w:szCs w:val="18"/>
              </w:rPr>
            </w:pPr>
            <w:r w:rsidRPr="00540D52">
              <w:rPr>
                <w:rFonts w:asciiTheme="minorEastAsia" w:eastAsiaTheme="minorEastAsia" w:hAnsiTheme="minorEastAsia" w:cs="宋体" w:hint="eastAsia"/>
                <w:kern w:val="0"/>
                <w:sz w:val="18"/>
                <w:szCs w:val="18"/>
              </w:rPr>
              <w:t>应具有先进的微处理控制器，可存储200条历史告警信息。</w:t>
            </w:r>
          </w:p>
        </w:tc>
      </w:tr>
      <w:tr w:rsidR="00540D52" w:rsidRPr="00540D52" w:rsidTr="00CF19DC">
        <w:trPr>
          <w:trHeight w:val="510"/>
        </w:trPr>
        <w:tc>
          <w:tcPr>
            <w:tcW w:w="1786"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宋体" w:hAnsi="宋体" w:cs="宋体"/>
                <w:color w:val="000000"/>
                <w:kern w:val="0"/>
              </w:rPr>
            </w:pPr>
          </w:p>
        </w:tc>
        <w:tc>
          <w:tcPr>
            <w:tcW w:w="1240"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Theme="minorEastAsia" w:eastAsiaTheme="minorEastAsia" w:hAnsiTheme="minorEastAsia" w:cs="宋体"/>
                <w:color w:val="000000"/>
                <w:kern w:val="0"/>
              </w:rPr>
            </w:pPr>
          </w:p>
        </w:tc>
        <w:tc>
          <w:tcPr>
            <w:tcW w:w="686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rPr>
                <w:rFonts w:asciiTheme="minorEastAsia" w:eastAsiaTheme="minorEastAsia" w:hAnsiTheme="minorEastAsia" w:cs="宋体"/>
                <w:kern w:val="0"/>
                <w:sz w:val="18"/>
                <w:szCs w:val="18"/>
              </w:rPr>
            </w:pPr>
            <w:r w:rsidRPr="00540D52">
              <w:rPr>
                <w:rFonts w:asciiTheme="minorEastAsia" w:eastAsiaTheme="minorEastAsia" w:hAnsiTheme="minorEastAsia" w:cs="宋体" w:hint="eastAsia"/>
                <w:kern w:val="0"/>
                <w:sz w:val="18"/>
                <w:szCs w:val="18"/>
              </w:rPr>
              <w:t>微处理器可以储存一周七天，每天两次控制变换的程序。</w:t>
            </w:r>
          </w:p>
        </w:tc>
      </w:tr>
      <w:tr w:rsidR="00540D52" w:rsidRPr="00540D52" w:rsidTr="00CF19DC">
        <w:trPr>
          <w:trHeight w:val="285"/>
        </w:trPr>
        <w:tc>
          <w:tcPr>
            <w:tcW w:w="1786"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宋体" w:hAnsi="宋体" w:cs="宋体"/>
                <w:color w:val="000000"/>
                <w:kern w:val="0"/>
              </w:rPr>
            </w:pPr>
          </w:p>
        </w:tc>
        <w:tc>
          <w:tcPr>
            <w:tcW w:w="1240" w:type="dxa"/>
            <w:vMerge w:val="restart"/>
            <w:tcBorders>
              <w:top w:val="nil"/>
              <w:left w:val="single" w:sz="4" w:space="0" w:color="auto"/>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jc w:val="center"/>
              <w:rPr>
                <w:rFonts w:asciiTheme="minorEastAsia" w:eastAsiaTheme="minorEastAsia" w:hAnsiTheme="minorEastAsia" w:cs="宋体"/>
                <w:color w:val="000000"/>
                <w:kern w:val="0"/>
              </w:rPr>
            </w:pPr>
            <w:r w:rsidRPr="00540D52">
              <w:rPr>
                <w:rFonts w:asciiTheme="minorEastAsia" w:eastAsiaTheme="minorEastAsia" w:hAnsiTheme="minorEastAsia" w:cs="宋体" w:hint="eastAsia"/>
                <w:color w:val="000000"/>
                <w:kern w:val="0"/>
              </w:rPr>
              <w:t>监控</w:t>
            </w:r>
          </w:p>
        </w:tc>
        <w:tc>
          <w:tcPr>
            <w:tcW w:w="686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rPr>
                <w:rFonts w:asciiTheme="minorEastAsia" w:eastAsiaTheme="minorEastAsia" w:hAnsiTheme="minorEastAsia" w:cs="宋体"/>
                <w:kern w:val="0"/>
                <w:sz w:val="18"/>
                <w:szCs w:val="18"/>
              </w:rPr>
            </w:pPr>
            <w:r w:rsidRPr="00540D52">
              <w:rPr>
                <w:rFonts w:asciiTheme="minorEastAsia" w:eastAsiaTheme="minorEastAsia" w:hAnsiTheme="minorEastAsia" w:cs="宋体" w:hint="eastAsia"/>
                <w:kern w:val="0"/>
                <w:sz w:val="18"/>
                <w:szCs w:val="18"/>
              </w:rPr>
              <w:t>1.系统应具备通信接口</w:t>
            </w:r>
          </w:p>
        </w:tc>
      </w:tr>
      <w:tr w:rsidR="00540D52" w:rsidRPr="00540D52" w:rsidTr="00CF19DC">
        <w:trPr>
          <w:trHeight w:val="780"/>
        </w:trPr>
        <w:tc>
          <w:tcPr>
            <w:tcW w:w="1786"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宋体" w:hAnsi="宋体" w:cs="宋体"/>
                <w:color w:val="000000"/>
                <w:kern w:val="0"/>
              </w:rPr>
            </w:pPr>
          </w:p>
        </w:tc>
        <w:tc>
          <w:tcPr>
            <w:tcW w:w="1240"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Theme="minorEastAsia" w:eastAsiaTheme="minorEastAsia" w:hAnsiTheme="minorEastAsia" w:cs="宋体"/>
                <w:color w:val="000000"/>
                <w:kern w:val="0"/>
              </w:rPr>
            </w:pPr>
          </w:p>
        </w:tc>
        <w:tc>
          <w:tcPr>
            <w:tcW w:w="686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rPr>
                <w:rFonts w:asciiTheme="minorEastAsia" w:eastAsiaTheme="minorEastAsia" w:hAnsiTheme="minorEastAsia" w:cs="宋体"/>
                <w:kern w:val="0"/>
                <w:sz w:val="18"/>
                <w:szCs w:val="18"/>
              </w:rPr>
            </w:pPr>
            <w:r w:rsidRPr="00540D52">
              <w:rPr>
                <w:rFonts w:asciiTheme="minorEastAsia" w:eastAsiaTheme="minorEastAsia" w:hAnsiTheme="minorEastAsia" w:cs="宋体"/>
                <w:kern w:val="0"/>
                <w:sz w:val="18"/>
                <w:szCs w:val="18"/>
              </w:rPr>
              <w:t>l</w:t>
            </w:r>
            <w:r w:rsidRPr="00540D52">
              <w:rPr>
                <w:rFonts w:asciiTheme="minorEastAsia" w:eastAsiaTheme="minorEastAsia" w:hAnsiTheme="minorEastAsia" w:cs="Times New Roman"/>
                <w:kern w:val="0"/>
                <w:sz w:val="18"/>
                <w:szCs w:val="18"/>
              </w:rPr>
              <w:t xml:space="preserve">  </w:t>
            </w:r>
            <w:r w:rsidRPr="00540D52">
              <w:rPr>
                <w:rFonts w:asciiTheme="minorEastAsia" w:eastAsiaTheme="minorEastAsia" w:hAnsiTheme="minorEastAsia" w:cs="宋体" w:hint="eastAsia"/>
                <w:kern w:val="0"/>
                <w:sz w:val="18"/>
                <w:szCs w:val="18"/>
              </w:rPr>
              <w:t>具备RS232和RS485(或RS422)接口，且应具有良好的电气隔离(信号端子对地承受直流电压500V、1分钟不击穿或闪烁)；</w:t>
            </w:r>
          </w:p>
        </w:tc>
      </w:tr>
      <w:tr w:rsidR="00540D52" w:rsidRPr="00540D52" w:rsidTr="00CF19DC">
        <w:trPr>
          <w:trHeight w:val="780"/>
        </w:trPr>
        <w:tc>
          <w:tcPr>
            <w:tcW w:w="1786"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宋体" w:hAnsi="宋体" w:cs="宋体"/>
                <w:color w:val="000000"/>
                <w:kern w:val="0"/>
              </w:rPr>
            </w:pPr>
          </w:p>
        </w:tc>
        <w:tc>
          <w:tcPr>
            <w:tcW w:w="1240"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Theme="minorEastAsia" w:eastAsiaTheme="minorEastAsia" w:hAnsiTheme="minorEastAsia" w:cs="宋体"/>
                <w:color w:val="000000"/>
                <w:kern w:val="0"/>
              </w:rPr>
            </w:pPr>
          </w:p>
        </w:tc>
        <w:tc>
          <w:tcPr>
            <w:tcW w:w="686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rPr>
                <w:rFonts w:asciiTheme="minorEastAsia" w:eastAsiaTheme="minorEastAsia" w:hAnsiTheme="minorEastAsia" w:cs="宋体"/>
                <w:kern w:val="0"/>
                <w:sz w:val="18"/>
                <w:szCs w:val="18"/>
              </w:rPr>
            </w:pPr>
            <w:r w:rsidRPr="00540D52">
              <w:rPr>
                <w:rFonts w:asciiTheme="minorEastAsia" w:eastAsiaTheme="minorEastAsia" w:hAnsiTheme="minorEastAsia" w:cs="宋体"/>
                <w:kern w:val="0"/>
                <w:sz w:val="18"/>
                <w:szCs w:val="18"/>
              </w:rPr>
              <w:t>l</w:t>
            </w:r>
            <w:r w:rsidRPr="00540D52">
              <w:rPr>
                <w:rFonts w:asciiTheme="minorEastAsia" w:eastAsiaTheme="minorEastAsia" w:hAnsiTheme="minorEastAsia" w:cs="Times New Roman"/>
                <w:kern w:val="0"/>
                <w:sz w:val="18"/>
                <w:szCs w:val="18"/>
              </w:rPr>
              <w:t xml:space="preserve">  </w:t>
            </w:r>
            <w:r w:rsidRPr="00540D52">
              <w:rPr>
                <w:rFonts w:asciiTheme="minorEastAsia" w:eastAsiaTheme="minorEastAsia" w:hAnsiTheme="minorEastAsia" w:cs="宋体" w:hint="eastAsia"/>
                <w:kern w:val="0"/>
                <w:sz w:val="18"/>
                <w:szCs w:val="18"/>
              </w:rPr>
              <w:t>协议格式必须符合电网交1999(625)号文《通信局（站）电源、空调及环境集中监控管理系统前端智能设备通讯协议》。</w:t>
            </w:r>
          </w:p>
        </w:tc>
      </w:tr>
      <w:tr w:rsidR="00540D52" w:rsidRPr="00540D52" w:rsidTr="00CF19DC">
        <w:trPr>
          <w:trHeight w:val="285"/>
        </w:trPr>
        <w:tc>
          <w:tcPr>
            <w:tcW w:w="1786"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宋体" w:hAnsi="宋体" w:cs="宋体"/>
                <w:color w:val="000000"/>
                <w:kern w:val="0"/>
              </w:rPr>
            </w:pPr>
          </w:p>
        </w:tc>
        <w:tc>
          <w:tcPr>
            <w:tcW w:w="1240"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Theme="minorEastAsia" w:eastAsiaTheme="minorEastAsia" w:hAnsiTheme="minorEastAsia" w:cs="宋体"/>
                <w:color w:val="000000"/>
                <w:kern w:val="0"/>
              </w:rPr>
            </w:pPr>
          </w:p>
        </w:tc>
        <w:tc>
          <w:tcPr>
            <w:tcW w:w="686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rPr>
                <w:rFonts w:asciiTheme="minorEastAsia" w:eastAsiaTheme="minorEastAsia" w:hAnsiTheme="minorEastAsia" w:cs="宋体"/>
                <w:kern w:val="0"/>
                <w:sz w:val="18"/>
                <w:szCs w:val="18"/>
              </w:rPr>
            </w:pPr>
            <w:r w:rsidRPr="00540D52">
              <w:rPr>
                <w:rFonts w:asciiTheme="minorEastAsia" w:eastAsiaTheme="minorEastAsia" w:hAnsiTheme="minorEastAsia" w:cs="宋体"/>
                <w:kern w:val="0"/>
                <w:sz w:val="18"/>
                <w:szCs w:val="18"/>
              </w:rPr>
              <w:t>l</w:t>
            </w:r>
            <w:r w:rsidRPr="00540D52">
              <w:rPr>
                <w:rFonts w:asciiTheme="minorEastAsia" w:eastAsiaTheme="minorEastAsia" w:hAnsiTheme="minorEastAsia" w:cs="Times New Roman"/>
                <w:kern w:val="0"/>
                <w:sz w:val="18"/>
                <w:szCs w:val="18"/>
              </w:rPr>
              <w:t xml:space="preserve">  </w:t>
            </w:r>
            <w:r w:rsidRPr="00540D52">
              <w:rPr>
                <w:rFonts w:asciiTheme="minorEastAsia" w:eastAsiaTheme="minorEastAsia" w:hAnsiTheme="minorEastAsia" w:cs="宋体" w:hint="eastAsia"/>
                <w:kern w:val="0"/>
                <w:sz w:val="18"/>
                <w:szCs w:val="18"/>
              </w:rPr>
              <w:t>免费提供通讯协议。</w:t>
            </w:r>
          </w:p>
        </w:tc>
      </w:tr>
      <w:tr w:rsidR="00540D52" w:rsidRPr="00540D52" w:rsidTr="00CF19DC">
        <w:trPr>
          <w:trHeight w:val="285"/>
        </w:trPr>
        <w:tc>
          <w:tcPr>
            <w:tcW w:w="1786"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宋体" w:hAnsi="宋体" w:cs="宋体"/>
                <w:color w:val="000000"/>
                <w:kern w:val="0"/>
              </w:rPr>
            </w:pPr>
          </w:p>
        </w:tc>
        <w:tc>
          <w:tcPr>
            <w:tcW w:w="124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jc w:val="center"/>
              <w:rPr>
                <w:rFonts w:asciiTheme="minorEastAsia" w:eastAsiaTheme="minorEastAsia" w:hAnsiTheme="minorEastAsia" w:cs="宋体"/>
                <w:color w:val="000000"/>
                <w:kern w:val="0"/>
              </w:rPr>
            </w:pPr>
            <w:r w:rsidRPr="00540D52">
              <w:rPr>
                <w:rFonts w:asciiTheme="minorEastAsia" w:eastAsiaTheme="minorEastAsia" w:hAnsiTheme="minorEastAsia" w:cs="宋体" w:hint="eastAsia"/>
                <w:color w:val="000000"/>
                <w:kern w:val="0"/>
              </w:rPr>
              <w:t>冷却设备</w:t>
            </w:r>
          </w:p>
        </w:tc>
        <w:tc>
          <w:tcPr>
            <w:tcW w:w="686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rPr>
                <w:rFonts w:asciiTheme="minorEastAsia" w:eastAsiaTheme="minorEastAsia" w:hAnsiTheme="minorEastAsia" w:cs="宋体"/>
                <w:kern w:val="0"/>
                <w:sz w:val="18"/>
                <w:szCs w:val="18"/>
              </w:rPr>
            </w:pPr>
            <w:r w:rsidRPr="00540D52">
              <w:rPr>
                <w:rFonts w:asciiTheme="minorEastAsia" w:eastAsiaTheme="minorEastAsia" w:hAnsiTheme="minorEastAsia" w:cs="宋体" w:hint="eastAsia"/>
                <w:kern w:val="0"/>
                <w:sz w:val="18"/>
                <w:szCs w:val="18"/>
              </w:rPr>
              <w:t>1.机房专用空调机组应采用风冷冷却方式。</w:t>
            </w:r>
          </w:p>
        </w:tc>
      </w:tr>
      <w:tr w:rsidR="00540D52" w:rsidRPr="00540D52" w:rsidTr="00CF19DC">
        <w:trPr>
          <w:trHeight w:val="765"/>
        </w:trPr>
        <w:tc>
          <w:tcPr>
            <w:tcW w:w="1786" w:type="dxa"/>
            <w:vMerge w:val="restart"/>
            <w:tcBorders>
              <w:top w:val="nil"/>
              <w:left w:val="single" w:sz="4" w:space="0" w:color="auto"/>
              <w:bottom w:val="single" w:sz="4" w:space="0" w:color="auto"/>
              <w:right w:val="single" w:sz="4" w:space="0" w:color="auto"/>
            </w:tcBorders>
            <w:shd w:val="clear" w:color="auto" w:fill="auto"/>
            <w:vAlign w:val="center"/>
            <w:hideMark/>
          </w:tcPr>
          <w:p w:rsidR="00540D52" w:rsidRPr="00540D52" w:rsidRDefault="00CF19DC" w:rsidP="00147553">
            <w:pPr>
              <w:widowControl/>
              <w:spacing w:after="0" w:line="240" w:lineRule="auto"/>
              <w:jc w:val="center"/>
              <w:rPr>
                <w:rFonts w:ascii="宋体" w:hAnsi="宋体" w:cs="宋体"/>
                <w:b/>
                <w:kern w:val="0"/>
              </w:rPr>
            </w:pPr>
            <w:r>
              <w:rPr>
                <w:rFonts w:ascii="宋体" w:hAnsi="宋体" w:cs="宋体" w:hint="eastAsia"/>
                <w:b/>
                <w:kern w:val="0"/>
              </w:rPr>
              <w:t>3、</w:t>
            </w:r>
            <w:proofErr w:type="gramStart"/>
            <w:r w:rsidR="00540D52" w:rsidRPr="00540D52">
              <w:rPr>
                <w:rFonts w:ascii="宋体" w:hAnsi="宋体" w:cs="宋体" w:hint="eastAsia"/>
                <w:b/>
                <w:kern w:val="0"/>
              </w:rPr>
              <w:t>动环监控</w:t>
            </w:r>
            <w:proofErr w:type="gramEnd"/>
            <w:r w:rsidR="00540D52" w:rsidRPr="00540D52">
              <w:rPr>
                <w:rFonts w:ascii="宋体" w:hAnsi="宋体" w:cs="宋体" w:hint="eastAsia"/>
                <w:b/>
                <w:kern w:val="0"/>
              </w:rPr>
              <w:t>(包括: 动力部分</w:t>
            </w:r>
            <w:r>
              <w:rPr>
                <w:rFonts w:ascii="宋体" w:hAnsi="宋体" w:cs="宋体" w:hint="eastAsia"/>
                <w:b/>
                <w:kern w:val="0"/>
              </w:rPr>
              <w:t>、</w:t>
            </w:r>
            <w:r w:rsidR="00540D52" w:rsidRPr="00540D52">
              <w:rPr>
                <w:rFonts w:ascii="宋体" w:hAnsi="宋体" w:cs="宋体" w:hint="eastAsia"/>
                <w:b/>
                <w:kern w:val="0"/>
              </w:rPr>
              <w:t>环境部分</w:t>
            </w:r>
            <w:r>
              <w:rPr>
                <w:rFonts w:ascii="宋体" w:hAnsi="宋体" w:cs="宋体" w:hint="eastAsia"/>
                <w:b/>
                <w:kern w:val="0"/>
              </w:rPr>
              <w:t>、</w:t>
            </w:r>
            <w:r w:rsidR="00540D52" w:rsidRPr="00540D52">
              <w:rPr>
                <w:rFonts w:ascii="宋体" w:hAnsi="宋体" w:cs="宋体" w:hint="eastAsia"/>
                <w:b/>
                <w:kern w:val="0"/>
              </w:rPr>
              <w:t>设备部分</w:t>
            </w:r>
            <w:r>
              <w:rPr>
                <w:rFonts w:ascii="宋体" w:hAnsi="宋体" w:cs="宋体" w:hint="eastAsia"/>
                <w:b/>
                <w:kern w:val="0"/>
              </w:rPr>
              <w:t>、</w:t>
            </w:r>
            <w:r w:rsidR="00540D52" w:rsidRPr="00540D52">
              <w:rPr>
                <w:rFonts w:ascii="宋体" w:hAnsi="宋体" w:cs="宋体" w:hint="eastAsia"/>
                <w:b/>
                <w:kern w:val="0"/>
              </w:rPr>
              <w:t>安防部分</w:t>
            </w:r>
            <w:r>
              <w:rPr>
                <w:rFonts w:ascii="宋体" w:hAnsi="宋体" w:cs="宋体" w:hint="eastAsia"/>
                <w:b/>
                <w:kern w:val="0"/>
              </w:rPr>
              <w:t>、</w:t>
            </w:r>
            <w:r w:rsidR="00540D52" w:rsidRPr="00540D52">
              <w:rPr>
                <w:rFonts w:ascii="宋体" w:hAnsi="宋体" w:cs="宋体" w:hint="eastAsia"/>
                <w:b/>
                <w:kern w:val="0"/>
              </w:rPr>
              <w:t>报告方式)</w:t>
            </w:r>
            <w:r>
              <w:rPr>
                <w:rFonts w:ascii="宋体" w:hAnsi="宋体" w:cs="宋体" w:hint="eastAsia"/>
                <w:b/>
                <w:kern w:val="0"/>
              </w:rPr>
              <w:t>（1套）</w:t>
            </w:r>
          </w:p>
        </w:tc>
        <w:tc>
          <w:tcPr>
            <w:tcW w:w="1240" w:type="dxa"/>
            <w:vMerge w:val="restart"/>
            <w:tcBorders>
              <w:top w:val="nil"/>
              <w:left w:val="single" w:sz="4" w:space="0" w:color="auto"/>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jc w:val="center"/>
              <w:rPr>
                <w:rFonts w:asciiTheme="minorEastAsia" w:eastAsiaTheme="minorEastAsia" w:hAnsiTheme="minorEastAsia" w:cs="宋体"/>
                <w:kern w:val="0"/>
              </w:rPr>
            </w:pPr>
            <w:r w:rsidRPr="00540D52">
              <w:rPr>
                <w:rFonts w:asciiTheme="minorEastAsia" w:eastAsiaTheme="minorEastAsia" w:hAnsiTheme="minorEastAsia" w:cs="宋体" w:hint="eastAsia"/>
                <w:kern w:val="0"/>
              </w:rPr>
              <w:t>UPS</w:t>
            </w:r>
          </w:p>
        </w:tc>
        <w:tc>
          <w:tcPr>
            <w:tcW w:w="68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40D52" w:rsidRPr="00540D52" w:rsidRDefault="00540D52" w:rsidP="00540D52">
            <w:pPr>
              <w:widowControl/>
              <w:spacing w:after="0" w:line="240" w:lineRule="auto"/>
              <w:jc w:val="center"/>
              <w:rPr>
                <w:rFonts w:asciiTheme="minorEastAsia" w:eastAsiaTheme="minorEastAsia" w:hAnsiTheme="minorEastAsia" w:cs="宋体"/>
                <w:kern w:val="0"/>
                <w:sz w:val="18"/>
                <w:szCs w:val="18"/>
              </w:rPr>
            </w:pPr>
            <w:r w:rsidRPr="00540D52">
              <w:rPr>
                <w:rFonts w:asciiTheme="minorEastAsia" w:eastAsiaTheme="minorEastAsia" w:hAnsiTheme="minorEastAsia" w:cs="宋体" w:hint="eastAsia"/>
                <w:kern w:val="0"/>
                <w:sz w:val="18"/>
                <w:szCs w:val="18"/>
              </w:rPr>
              <w:t>1）</w:t>
            </w:r>
            <w:r w:rsidRPr="00540D52">
              <w:rPr>
                <w:rFonts w:asciiTheme="minorEastAsia" w:eastAsiaTheme="minorEastAsia" w:hAnsiTheme="minorEastAsia" w:cs="Times New Roman"/>
                <w:kern w:val="0"/>
                <w:sz w:val="18"/>
                <w:szCs w:val="18"/>
              </w:rPr>
              <w:t xml:space="preserve"> </w:t>
            </w:r>
            <w:r w:rsidRPr="00540D52">
              <w:rPr>
                <w:rFonts w:asciiTheme="minorEastAsia" w:eastAsiaTheme="minorEastAsia" w:hAnsiTheme="minorEastAsia" w:cs="宋体" w:hint="eastAsia"/>
                <w:kern w:val="0"/>
                <w:sz w:val="18"/>
                <w:szCs w:val="18"/>
              </w:rPr>
              <w:t>输入/出/旁路电压、电流、频率，输出功率（有功、无功、视在），最大负载，</w:t>
            </w:r>
            <w:proofErr w:type="gramStart"/>
            <w:r w:rsidRPr="00540D52">
              <w:rPr>
                <w:rFonts w:asciiTheme="minorEastAsia" w:eastAsiaTheme="minorEastAsia" w:hAnsiTheme="minorEastAsia" w:cs="宋体" w:hint="eastAsia"/>
                <w:kern w:val="0"/>
                <w:sz w:val="18"/>
                <w:szCs w:val="18"/>
              </w:rPr>
              <w:t>谐波率</w:t>
            </w:r>
            <w:proofErr w:type="gramEnd"/>
            <w:r w:rsidRPr="00540D52">
              <w:rPr>
                <w:rFonts w:asciiTheme="minorEastAsia" w:eastAsiaTheme="minorEastAsia" w:hAnsiTheme="minorEastAsia" w:cs="宋体" w:hint="eastAsia"/>
                <w:kern w:val="0"/>
                <w:sz w:val="18"/>
                <w:szCs w:val="18"/>
              </w:rPr>
              <w:t>等；</w:t>
            </w:r>
          </w:p>
        </w:tc>
      </w:tr>
      <w:tr w:rsidR="00540D52" w:rsidRPr="00540D52" w:rsidTr="00CF19DC">
        <w:trPr>
          <w:trHeight w:val="312"/>
        </w:trPr>
        <w:tc>
          <w:tcPr>
            <w:tcW w:w="1786"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宋体" w:hAnsi="宋体" w:cs="宋体"/>
                <w:kern w:val="0"/>
              </w:rPr>
            </w:pPr>
          </w:p>
        </w:tc>
        <w:tc>
          <w:tcPr>
            <w:tcW w:w="1240"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Theme="minorEastAsia" w:eastAsiaTheme="minorEastAsia" w:hAnsiTheme="minorEastAsia" w:cs="宋体"/>
                <w:kern w:val="0"/>
              </w:rPr>
            </w:pPr>
          </w:p>
        </w:tc>
        <w:tc>
          <w:tcPr>
            <w:tcW w:w="6860" w:type="dxa"/>
            <w:vMerge/>
            <w:tcBorders>
              <w:top w:val="nil"/>
              <w:left w:val="single" w:sz="4" w:space="0" w:color="auto"/>
              <w:bottom w:val="single" w:sz="4" w:space="0" w:color="000000"/>
              <w:right w:val="single" w:sz="4" w:space="0" w:color="auto"/>
            </w:tcBorders>
            <w:vAlign w:val="center"/>
            <w:hideMark/>
          </w:tcPr>
          <w:p w:rsidR="00540D52" w:rsidRPr="00540D52" w:rsidRDefault="00540D52" w:rsidP="00540D52">
            <w:pPr>
              <w:widowControl/>
              <w:spacing w:after="0" w:line="240" w:lineRule="auto"/>
              <w:jc w:val="left"/>
              <w:rPr>
                <w:rFonts w:asciiTheme="minorEastAsia" w:eastAsiaTheme="minorEastAsia" w:hAnsiTheme="minorEastAsia" w:cs="宋体"/>
                <w:kern w:val="0"/>
                <w:sz w:val="18"/>
                <w:szCs w:val="18"/>
              </w:rPr>
            </w:pPr>
          </w:p>
        </w:tc>
      </w:tr>
      <w:tr w:rsidR="00540D52" w:rsidRPr="00540D52" w:rsidTr="00CF19DC">
        <w:trPr>
          <w:trHeight w:val="780"/>
        </w:trPr>
        <w:tc>
          <w:tcPr>
            <w:tcW w:w="1786"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宋体" w:hAnsi="宋体" w:cs="宋体"/>
                <w:kern w:val="0"/>
              </w:rPr>
            </w:pPr>
          </w:p>
        </w:tc>
        <w:tc>
          <w:tcPr>
            <w:tcW w:w="1240"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Theme="minorEastAsia" w:eastAsiaTheme="minorEastAsia" w:hAnsiTheme="minorEastAsia" w:cs="宋体"/>
                <w:kern w:val="0"/>
              </w:rPr>
            </w:pPr>
          </w:p>
        </w:tc>
        <w:tc>
          <w:tcPr>
            <w:tcW w:w="6860" w:type="dxa"/>
            <w:tcBorders>
              <w:top w:val="nil"/>
              <w:left w:val="nil"/>
              <w:bottom w:val="single" w:sz="4" w:space="0" w:color="auto"/>
              <w:right w:val="single" w:sz="4" w:space="0" w:color="auto"/>
            </w:tcBorders>
            <w:shd w:val="clear" w:color="auto" w:fill="auto"/>
            <w:noWrap/>
            <w:vAlign w:val="center"/>
            <w:hideMark/>
          </w:tcPr>
          <w:p w:rsidR="00540D52" w:rsidRPr="00540D52" w:rsidRDefault="00540D52" w:rsidP="00540D52">
            <w:pPr>
              <w:widowControl/>
              <w:spacing w:after="0" w:line="240" w:lineRule="auto"/>
              <w:rPr>
                <w:rFonts w:asciiTheme="minorEastAsia" w:eastAsiaTheme="minorEastAsia" w:hAnsiTheme="minorEastAsia" w:cs="宋体"/>
                <w:kern w:val="0"/>
                <w:sz w:val="18"/>
                <w:szCs w:val="18"/>
              </w:rPr>
            </w:pPr>
            <w:r w:rsidRPr="00540D52">
              <w:rPr>
                <w:rFonts w:asciiTheme="minorEastAsia" w:eastAsiaTheme="minorEastAsia" w:hAnsiTheme="minorEastAsia" w:cs="宋体" w:hint="eastAsia"/>
                <w:kern w:val="0"/>
                <w:sz w:val="18"/>
                <w:szCs w:val="18"/>
              </w:rPr>
              <w:t>2）</w:t>
            </w:r>
            <w:r w:rsidRPr="00540D52">
              <w:rPr>
                <w:rFonts w:asciiTheme="minorEastAsia" w:eastAsiaTheme="minorEastAsia" w:hAnsiTheme="minorEastAsia" w:cs="Times New Roman"/>
                <w:kern w:val="0"/>
                <w:sz w:val="18"/>
                <w:szCs w:val="18"/>
              </w:rPr>
              <w:t xml:space="preserve"> </w:t>
            </w:r>
            <w:r w:rsidRPr="00540D52">
              <w:rPr>
                <w:rFonts w:asciiTheme="minorEastAsia" w:eastAsiaTheme="minorEastAsia" w:hAnsiTheme="minorEastAsia" w:cs="宋体" w:hint="eastAsia"/>
                <w:kern w:val="0"/>
                <w:sz w:val="18"/>
                <w:szCs w:val="18"/>
              </w:rPr>
              <w:t>输入/出电压、电流、频率超限，过载，负载不平衡，输入中断，整流器、逆变器、电池放电，交流电源失效等告警信息等。</w:t>
            </w:r>
          </w:p>
        </w:tc>
      </w:tr>
      <w:tr w:rsidR="00540D52" w:rsidRPr="00540D52" w:rsidTr="00CF19DC">
        <w:trPr>
          <w:trHeight w:val="510"/>
        </w:trPr>
        <w:tc>
          <w:tcPr>
            <w:tcW w:w="1786"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宋体" w:hAnsi="宋体" w:cs="宋体"/>
                <w:kern w:val="0"/>
              </w:rPr>
            </w:pPr>
          </w:p>
        </w:tc>
        <w:tc>
          <w:tcPr>
            <w:tcW w:w="1240"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Theme="minorEastAsia" w:eastAsiaTheme="minorEastAsia" w:hAnsiTheme="minorEastAsia" w:cs="宋体"/>
                <w:kern w:val="0"/>
              </w:rPr>
            </w:pPr>
          </w:p>
        </w:tc>
        <w:tc>
          <w:tcPr>
            <w:tcW w:w="6860" w:type="dxa"/>
            <w:tcBorders>
              <w:top w:val="nil"/>
              <w:left w:val="nil"/>
              <w:bottom w:val="single" w:sz="4" w:space="0" w:color="auto"/>
              <w:right w:val="single" w:sz="4" w:space="0" w:color="auto"/>
            </w:tcBorders>
            <w:shd w:val="clear" w:color="auto" w:fill="auto"/>
            <w:noWrap/>
            <w:vAlign w:val="center"/>
            <w:hideMark/>
          </w:tcPr>
          <w:p w:rsidR="00540D52" w:rsidRPr="00540D52" w:rsidRDefault="00540D52" w:rsidP="00540D52">
            <w:pPr>
              <w:widowControl/>
              <w:spacing w:after="0" w:line="240" w:lineRule="auto"/>
              <w:rPr>
                <w:rFonts w:asciiTheme="minorEastAsia" w:eastAsiaTheme="minorEastAsia" w:hAnsiTheme="minorEastAsia" w:cs="宋体"/>
                <w:kern w:val="0"/>
                <w:sz w:val="18"/>
                <w:szCs w:val="18"/>
              </w:rPr>
            </w:pPr>
            <w:r w:rsidRPr="00540D52">
              <w:rPr>
                <w:rFonts w:asciiTheme="minorEastAsia" w:eastAsiaTheme="minorEastAsia" w:hAnsiTheme="minorEastAsia" w:cs="宋体" w:hint="eastAsia"/>
                <w:kern w:val="0"/>
                <w:sz w:val="18"/>
                <w:szCs w:val="18"/>
              </w:rPr>
              <w:t>监控方式:从UPS通讯卡上采集设备实时参数和报警信息</w:t>
            </w:r>
          </w:p>
        </w:tc>
      </w:tr>
      <w:tr w:rsidR="00540D52" w:rsidRPr="00540D52" w:rsidTr="00CF19DC">
        <w:trPr>
          <w:trHeight w:val="765"/>
        </w:trPr>
        <w:tc>
          <w:tcPr>
            <w:tcW w:w="1786"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宋体" w:hAnsi="宋体" w:cs="宋体"/>
                <w:kern w:val="0"/>
              </w:rPr>
            </w:pPr>
          </w:p>
        </w:tc>
        <w:tc>
          <w:tcPr>
            <w:tcW w:w="1240" w:type="dxa"/>
            <w:vMerge w:val="restart"/>
            <w:tcBorders>
              <w:top w:val="nil"/>
              <w:left w:val="single" w:sz="4" w:space="0" w:color="auto"/>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jc w:val="center"/>
              <w:rPr>
                <w:rFonts w:asciiTheme="minorEastAsia" w:eastAsiaTheme="minorEastAsia" w:hAnsiTheme="minorEastAsia" w:cs="宋体"/>
                <w:kern w:val="0"/>
              </w:rPr>
            </w:pPr>
            <w:r w:rsidRPr="00540D52">
              <w:rPr>
                <w:rFonts w:asciiTheme="minorEastAsia" w:eastAsiaTheme="minorEastAsia" w:hAnsiTheme="minorEastAsia" w:cs="宋体" w:hint="eastAsia"/>
                <w:kern w:val="0"/>
              </w:rPr>
              <w:t>市电质量</w:t>
            </w:r>
          </w:p>
        </w:tc>
        <w:tc>
          <w:tcPr>
            <w:tcW w:w="686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rPr>
                <w:rFonts w:asciiTheme="minorEastAsia" w:eastAsiaTheme="minorEastAsia" w:hAnsiTheme="minorEastAsia" w:cs="宋体"/>
                <w:kern w:val="0"/>
                <w:sz w:val="18"/>
                <w:szCs w:val="18"/>
              </w:rPr>
            </w:pPr>
            <w:r w:rsidRPr="00540D52">
              <w:rPr>
                <w:rFonts w:asciiTheme="minorEastAsia" w:eastAsiaTheme="minorEastAsia" w:hAnsiTheme="minorEastAsia" w:cs="宋体" w:hint="eastAsia"/>
                <w:kern w:val="0"/>
                <w:sz w:val="18"/>
                <w:szCs w:val="18"/>
              </w:rPr>
              <w:t>监控内容:市电输入柜的三相电压、电流,频率,功率因数，有功功率,无功功率等及其上下限报警信息。</w:t>
            </w:r>
          </w:p>
        </w:tc>
      </w:tr>
      <w:tr w:rsidR="00540D52" w:rsidRPr="00540D52" w:rsidTr="00CF19DC">
        <w:trPr>
          <w:trHeight w:val="285"/>
        </w:trPr>
        <w:tc>
          <w:tcPr>
            <w:tcW w:w="1786"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宋体" w:hAnsi="宋体" w:cs="宋体"/>
                <w:kern w:val="0"/>
              </w:rPr>
            </w:pPr>
          </w:p>
        </w:tc>
        <w:tc>
          <w:tcPr>
            <w:tcW w:w="1240"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Theme="minorEastAsia" w:eastAsiaTheme="minorEastAsia" w:hAnsiTheme="minorEastAsia" w:cs="宋体"/>
                <w:kern w:val="0"/>
              </w:rPr>
            </w:pPr>
          </w:p>
        </w:tc>
        <w:tc>
          <w:tcPr>
            <w:tcW w:w="686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rPr>
                <w:rFonts w:asciiTheme="minorEastAsia" w:eastAsiaTheme="minorEastAsia" w:hAnsiTheme="minorEastAsia" w:cs="宋体"/>
                <w:kern w:val="0"/>
                <w:sz w:val="18"/>
                <w:szCs w:val="18"/>
              </w:rPr>
            </w:pPr>
            <w:r w:rsidRPr="00540D52">
              <w:rPr>
                <w:rFonts w:asciiTheme="minorEastAsia" w:eastAsiaTheme="minorEastAsia" w:hAnsiTheme="minorEastAsia" w:cs="宋体" w:hint="eastAsia"/>
                <w:kern w:val="0"/>
                <w:sz w:val="18"/>
                <w:szCs w:val="18"/>
              </w:rPr>
              <w:t>监控方式: 通过集成原有电量仪表</w:t>
            </w:r>
          </w:p>
        </w:tc>
      </w:tr>
      <w:tr w:rsidR="00540D52" w:rsidRPr="00540D52" w:rsidTr="00CF19DC">
        <w:trPr>
          <w:trHeight w:val="285"/>
        </w:trPr>
        <w:tc>
          <w:tcPr>
            <w:tcW w:w="1786"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宋体" w:hAnsi="宋体" w:cs="宋体"/>
                <w:kern w:val="0"/>
              </w:rPr>
            </w:pPr>
          </w:p>
        </w:tc>
        <w:tc>
          <w:tcPr>
            <w:tcW w:w="1240" w:type="dxa"/>
            <w:vMerge w:val="restart"/>
            <w:tcBorders>
              <w:top w:val="nil"/>
              <w:left w:val="single" w:sz="4" w:space="0" w:color="auto"/>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jc w:val="center"/>
              <w:rPr>
                <w:rFonts w:asciiTheme="minorEastAsia" w:eastAsiaTheme="minorEastAsia" w:hAnsiTheme="minorEastAsia" w:cs="宋体"/>
                <w:kern w:val="0"/>
              </w:rPr>
            </w:pPr>
            <w:r w:rsidRPr="00540D52">
              <w:rPr>
                <w:rFonts w:asciiTheme="minorEastAsia" w:eastAsiaTheme="minorEastAsia" w:hAnsiTheme="minorEastAsia" w:cs="宋体" w:hint="eastAsia"/>
                <w:kern w:val="0"/>
              </w:rPr>
              <w:t>温湿度传感器</w:t>
            </w:r>
          </w:p>
        </w:tc>
        <w:tc>
          <w:tcPr>
            <w:tcW w:w="686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rPr>
                <w:rFonts w:asciiTheme="minorEastAsia" w:eastAsiaTheme="minorEastAsia" w:hAnsiTheme="minorEastAsia" w:cs="宋体"/>
                <w:kern w:val="0"/>
                <w:sz w:val="18"/>
                <w:szCs w:val="18"/>
              </w:rPr>
            </w:pPr>
            <w:r w:rsidRPr="00540D52">
              <w:rPr>
                <w:rFonts w:asciiTheme="minorEastAsia" w:eastAsiaTheme="minorEastAsia" w:hAnsiTheme="minorEastAsia" w:cs="宋体" w:hint="eastAsia"/>
                <w:kern w:val="0"/>
                <w:sz w:val="18"/>
                <w:szCs w:val="18"/>
              </w:rPr>
              <w:t>1）</w:t>
            </w:r>
            <w:r w:rsidRPr="00540D52">
              <w:rPr>
                <w:rFonts w:asciiTheme="minorEastAsia" w:eastAsiaTheme="minorEastAsia" w:hAnsiTheme="minorEastAsia" w:cs="Times New Roman"/>
                <w:kern w:val="0"/>
                <w:sz w:val="18"/>
                <w:szCs w:val="18"/>
              </w:rPr>
              <w:t xml:space="preserve"> </w:t>
            </w:r>
            <w:r w:rsidRPr="00540D52">
              <w:rPr>
                <w:rFonts w:asciiTheme="minorEastAsia" w:eastAsiaTheme="minorEastAsia" w:hAnsiTheme="minorEastAsia" w:cs="宋体" w:hint="eastAsia"/>
                <w:kern w:val="0"/>
                <w:sz w:val="18"/>
                <w:szCs w:val="18"/>
              </w:rPr>
              <w:t>温度，湿度；</w:t>
            </w:r>
          </w:p>
        </w:tc>
      </w:tr>
      <w:tr w:rsidR="00540D52" w:rsidRPr="00540D52" w:rsidTr="00CF19DC">
        <w:trPr>
          <w:trHeight w:val="285"/>
        </w:trPr>
        <w:tc>
          <w:tcPr>
            <w:tcW w:w="1786"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宋体" w:hAnsi="宋体" w:cs="宋体"/>
                <w:kern w:val="0"/>
              </w:rPr>
            </w:pPr>
          </w:p>
        </w:tc>
        <w:tc>
          <w:tcPr>
            <w:tcW w:w="1240"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Theme="minorEastAsia" w:eastAsiaTheme="minorEastAsia" w:hAnsiTheme="minorEastAsia" w:cs="宋体"/>
                <w:kern w:val="0"/>
              </w:rPr>
            </w:pPr>
          </w:p>
        </w:tc>
        <w:tc>
          <w:tcPr>
            <w:tcW w:w="686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rPr>
                <w:rFonts w:asciiTheme="minorEastAsia" w:eastAsiaTheme="minorEastAsia" w:hAnsiTheme="minorEastAsia" w:cs="宋体"/>
                <w:kern w:val="0"/>
                <w:sz w:val="18"/>
                <w:szCs w:val="18"/>
              </w:rPr>
            </w:pPr>
            <w:r w:rsidRPr="00540D52">
              <w:rPr>
                <w:rFonts w:asciiTheme="minorEastAsia" w:eastAsiaTheme="minorEastAsia" w:hAnsiTheme="minorEastAsia" w:cs="宋体" w:hint="eastAsia"/>
                <w:kern w:val="0"/>
                <w:sz w:val="18"/>
                <w:szCs w:val="18"/>
              </w:rPr>
              <w:t>2）温度，湿度上下限报警及故障报警。</w:t>
            </w:r>
          </w:p>
        </w:tc>
      </w:tr>
      <w:tr w:rsidR="00540D52" w:rsidRPr="00540D52" w:rsidTr="00CF19DC">
        <w:trPr>
          <w:trHeight w:val="285"/>
        </w:trPr>
        <w:tc>
          <w:tcPr>
            <w:tcW w:w="1786"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宋体" w:hAnsi="宋体" w:cs="宋体"/>
                <w:kern w:val="0"/>
              </w:rPr>
            </w:pPr>
          </w:p>
        </w:tc>
        <w:tc>
          <w:tcPr>
            <w:tcW w:w="1240"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Theme="minorEastAsia" w:eastAsiaTheme="minorEastAsia" w:hAnsiTheme="minorEastAsia" w:cs="宋体"/>
                <w:kern w:val="0"/>
              </w:rPr>
            </w:pPr>
          </w:p>
        </w:tc>
        <w:tc>
          <w:tcPr>
            <w:tcW w:w="686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rPr>
                <w:rFonts w:asciiTheme="minorEastAsia" w:eastAsiaTheme="minorEastAsia" w:hAnsiTheme="minorEastAsia" w:cs="宋体"/>
                <w:kern w:val="0"/>
                <w:sz w:val="18"/>
                <w:szCs w:val="18"/>
              </w:rPr>
            </w:pPr>
            <w:r w:rsidRPr="00540D52">
              <w:rPr>
                <w:rFonts w:asciiTheme="minorEastAsia" w:eastAsiaTheme="minorEastAsia" w:hAnsiTheme="minorEastAsia" w:cs="宋体" w:hint="eastAsia"/>
                <w:kern w:val="0"/>
                <w:sz w:val="18"/>
                <w:szCs w:val="18"/>
              </w:rPr>
              <w:t>3）要求温湿度传感器具有液晶显示</w:t>
            </w:r>
          </w:p>
        </w:tc>
      </w:tr>
      <w:tr w:rsidR="00540D52" w:rsidRPr="00540D52" w:rsidTr="00CF19DC">
        <w:trPr>
          <w:trHeight w:val="285"/>
        </w:trPr>
        <w:tc>
          <w:tcPr>
            <w:tcW w:w="1786"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宋体" w:hAnsi="宋体" w:cs="宋体"/>
                <w:kern w:val="0"/>
              </w:rPr>
            </w:pPr>
          </w:p>
        </w:tc>
        <w:tc>
          <w:tcPr>
            <w:tcW w:w="1240"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Theme="minorEastAsia" w:eastAsiaTheme="minorEastAsia" w:hAnsiTheme="minorEastAsia" w:cs="宋体"/>
                <w:kern w:val="0"/>
              </w:rPr>
            </w:pPr>
          </w:p>
        </w:tc>
        <w:tc>
          <w:tcPr>
            <w:tcW w:w="686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rPr>
                <w:rFonts w:asciiTheme="minorEastAsia" w:eastAsiaTheme="minorEastAsia" w:hAnsiTheme="minorEastAsia" w:cs="宋体"/>
                <w:kern w:val="0"/>
                <w:sz w:val="18"/>
                <w:szCs w:val="18"/>
              </w:rPr>
            </w:pPr>
            <w:r w:rsidRPr="00540D52">
              <w:rPr>
                <w:rFonts w:asciiTheme="minorEastAsia" w:eastAsiaTheme="minorEastAsia" w:hAnsiTheme="minorEastAsia" w:cs="宋体" w:hint="eastAsia"/>
                <w:kern w:val="0"/>
                <w:sz w:val="18"/>
                <w:szCs w:val="18"/>
              </w:rPr>
              <w:t>4）通过智能温湿度模块采集实时温湿度值</w:t>
            </w:r>
          </w:p>
        </w:tc>
      </w:tr>
      <w:tr w:rsidR="00540D52" w:rsidRPr="00540D52" w:rsidTr="00CF19DC">
        <w:trPr>
          <w:trHeight w:val="285"/>
        </w:trPr>
        <w:tc>
          <w:tcPr>
            <w:tcW w:w="1786"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宋体" w:hAnsi="宋体" w:cs="宋体"/>
                <w:kern w:val="0"/>
              </w:rPr>
            </w:pPr>
          </w:p>
        </w:tc>
        <w:tc>
          <w:tcPr>
            <w:tcW w:w="124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jc w:val="center"/>
              <w:rPr>
                <w:rFonts w:asciiTheme="minorEastAsia" w:eastAsiaTheme="minorEastAsia" w:hAnsiTheme="minorEastAsia" w:cs="宋体"/>
                <w:kern w:val="0"/>
              </w:rPr>
            </w:pPr>
            <w:r w:rsidRPr="00540D52">
              <w:rPr>
                <w:rFonts w:asciiTheme="minorEastAsia" w:eastAsiaTheme="minorEastAsia" w:hAnsiTheme="minorEastAsia" w:cs="宋体" w:hint="eastAsia"/>
                <w:kern w:val="0"/>
              </w:rPr>
              <w:t>漏水监测</w:t>
            </w:r>
          </w:p>
        </w:tc>
        <w:tc>
          <w:tcPr>
            <w:tcW w:w="686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rPr>
                <w:rFonts w:asciiTheme="minorEastAsia" w:eastAsiaTheme="minorEastAsia" w:hAnsiTheme="minorEastAsia" w:cs="宋体"/>
                <w:kern w:val="0"/>
                <w:sz w:val="18"/>
                <w:szCs w:val="18"/>
              </w:rPr>
            </w:pPr>
            <w:r w:rsidRPr="00540D52">
              <w:rPr>
                <w:rFonts w:asciiTheme="minorEastAsia" w:eastAsiaTheme="minorEastAsia" w:hAnsiTheme="minorEastAsia" w:cs="宋体" w:hint="eastAsia"/>
                <w:kern w:val="0"/>
                <w:sz w:val="18"/>
                <w:szCs w:val="18"/>
              </w:rPr>
              <w:t>监测空调漏水等报警。</w:t>
            </w:r>
          </w:p>
        </w:tc>
      </w:tr>
      <w:tr w:rsidR="00540D52" w:rsidRPr="00540D52" w:rsidTr="00CF19DC">
        <w:trPr>
          <w:trHeight w:val="285"/>
        </w:trPr>
        <w:tc>
          <w:tcPr>
            <w:tcW w:w="1786"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宋体" w:hAnsi="宋体" w:cs="宋体"/>
                <w:kern w:val="0"/>
              </w:rPr>
            </w:pPr>
          </w:p>
        </w:tc>
        <w:tc>
          <w:tcPr>
            <w:tcW w:w="1240" w:type="dxa"/>
            <w:vMerge w:val="restart"/>
            <w:tcBorders>
              <w:top w:val="nil"/>
              <w:left w:val="single" w:sz="4" w:space="0" w:color="auto"/>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jc w:val="center"/>
              <w:rPr>
                <w:rFonts w:asciiTheme="minorEastAsia" w:eastAsiaTheme="minorEastAsia" w:hAnsiTheme="minorEastAsia" w:cs="宋体"/>
                <w:kern w:val="0"/>
              </w:rPr>
            </w:pPr>
            <w:r w:rsidRPr="00540D52">
              <w:rPr>
                <w:rFonts w:asciiTheme="minorEastAsia" w:eastAsiaTheme="minorEastAsia" w:hAnsiTheme="minorEastAsia" w:cs="宋体" w:hint="eastAsia"/>
                <w:kern w:val="0"/>
              </w:rPr>
              <w:t>消防报警</w:t>
            </w:r>
          </w:p>
        </w:tc>
        <w:tc>
          <w:tcPr>
            <w:tcW w:w="686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rPr>
                <w:rFonts w:asciiTheme="minorEastAsia" w:eastAsiaTheme="minorEastAsia" w:hAnsiTheme="minorEastAsia" w:cs="宋体"/>
                <w:kern w:val="0"/>
                <w:sz w:val="18"/>
                <w:szCs w:val="18"/>
              </w:rPr>
            </w:pPr>
            <w:r w:rsidRPr="00540D52">
              <w:rPr>
                <w:rFonts w:asciiTheme="minorEastAsia" w:eastAsiaTheme="minorEastAsia" w:hAnsiTheme="minorEastAsia" w:cs="宋体" w:hint="eastAsia"/>
                <w:kern w:val="0"/>
                <w:sz w:val="18"/>
                <w:szCs w:val="18"/>
              </w:rPr>
              <w:t>烟雾报警器</w:t>
            </w:r>
          </w:p>
        </w:tc>
      </w:tr>
      <w:tr w:rsidR="00540D52" w:rsidRPr="00540D52" w:rsidTr="00CF19DC">
        <w:trPr>
          <w:trHeight w:val="285"/>
        </w:trPr>
        <w:tc>
          <w:tcPr>
            <w:tcW w:w="1786"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宋体" w:hAnsi="宋体" w:cs="宋体"/>
                <w:kern w:val="0"/>
              </w:rPr>
            </w:pPr>
          </w:p>
        </w:tc>
        <w:tc>
          <w:tcPr>
            <w:tcW w:w="1240"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Theme="minorEastAsia" w:eastAsiaTheme="minorEastAsia" w:hAnsiTheme="minorEastAsia" w:cs="宋体"/>
                <w:kern w:val="0"/>
              </w:rPr>
            </w:pPr>
          </w:p>
        </w:tc>
        <w:tc>
          <w:tcPr>
            <w:tcW w:w="686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rPr>
                <w:rFonts w:asciiTheme="minorEastAsia" w:eastAsiaTheme="minorEastAsia" w:hAnsiTheme="minorEastAsia" w:cs="宋体"/>
                <w:kern w:val="0"/>
                <w:sz w:val="18"/>
                <w:szCs w:val="18"/>
              </w:rPr>
            </w:pPr>
            <w:r w:rsidRPr="00540D52">
              <w:rPr>
                <w:rFonts w:asciiTheme="minorEastAsia" w:eastAsiaTheme="minorEastAsia" w:hAnsiTheme="minorEastAsia" w:cs="宋体" w:hint="eastAsia"/>
                <w:kern w:val="0"/>
                <w:sz w:val="18"/>
                <w:szCs w:val="18"/>
              </w:rPr>
              <w:t>干接点信号</w:t>
            </w:r>
          </w:p>
        </w:tc>
      </w:tr>
      <w:tr w:rsidR="00540D52" w:rsidRPr="00540D52" w:rsidTr="00CF19DC">
        <w:trPr>
          <w:trHeight w:val="285"/>
        </w:trPr>
        <w:tc>
          <w:tcPr>
            <w:tcW w:w="1786"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宋体" w:hAnsi="宋体" w:cs="宋体"/>
                <w:kern w:val="0"/>
              </w:rPr>
            </w:pPr>
          </w:p>
        </w:tc>
        <w:tc>
          <w:tcPr>
            <w:tcW w:w="1240" w:type="dxa"/>
            <w:vMerge w:val="restart"/>
            <w:tcBorders>
              <w:top w:val="nil"/>
              <w:left w:val="single" w:sz="4" w:space="0" w:color="auto"/>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jc w:val="center"/>
              <w:rPr>
                <w:rFonts w:asciiTheme="minorEastAsia" w:eastAsiaTheme="minorEastAsia" w:hAnsiTheme="minorEastAsia" w:cs="宋体"/>
                <w:kern w:val="0"/>
              </w:rPr>
            </w:pPr>
            <w:r w:rsidRPr="00540D52">
              <w:rPr>
                <w:rFonts w:asciiTheme="minorEastAsia" w:eastAsiaTheme="minorEastAsia" w:hAnsiTheme="minorEastAsia" w:cs="宋体" w:hint="eastAsia"/>
                <w:kern w:val="0"/>
              </w:rPr>
              <w:t>精密空调</w:t>
            </w:r>
          </w:p>
        </w:tc>
        <w:tc>
          <w:tcPr>
            <w:tcW w:w="686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rPr>
                <w:rFonts w:asciiTheme="minorEastAsia" w:eastAsiaTheme="minorEastAsia" w:hAnsiTheme="minorEastAsia" w:cs="宋体"/>
                <w:kern w:val="0"/>
                <w:sz w:val="18"/>
                <w:szCs w:val="18"/>
              </w:rPr>
            </w:pPr>
            <w:r w:rsidRPr="00540D52">
              <w:rPr>
                <w:rFonts w:asciiTheme="minorEastAsia" w:eastAsiaTheme="minorEastAsia" w:hAnsiTheme="minorEastAsia" w:cs="宋体" w:hint="eastAsia"/>
                <w:kern w:val="0"/>
                <w:sz w:val="18"/>
                <w:szCs w:val="18"/>
              </w:rPr>
              <w:t>1）回/送风温度、回/送风湿度；</w:t>
            </w:r>
          </w:p>
        </w:tc>
      </w:tr>
      <w:tr w:rsidR="00540D52" w:rsidRPr="00540D52" w:rsidTr="00CF19DC">
        <w:trPr>
          <w:trHeight w:val="855"/>
        </w:trPr>
        <w:tc>
          <w:tcPr>
            <w:tcW w:w="1786"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宋体" w:hAnsi="宋体" w:cs="宋体"/>
                <w:kern w:val="0"/>
              </w:rPr>
            </w:pPr>
          </w:p>
        </w:tc>
        <w:tc>
          <w:tcPr>
            <w:tcW w:w="1240"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Theme="minorEastAsia" w:eastAsiaTheme="minorEastAsia" w:hAnsiTheme="minorEastAsia" w:cs="宋体"/>
                <w:kern w:val="0"/>
              </w:rPr>
            </w:pPr>
          </w:p>
        </w:tc>
        <w:tc>
          <w:tcPr>
            <w:tcW w:w="686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rPr>
                <w:rFonts w:asciiTheme="minorEastAsia" w:eastAsiaTheme="minorEastAsia" w:hAnsiTheme="minorEastAsia" w:cs="宋体"/>
                <w:kern w:val="0"/>
                <w:sz w:val="18"/>
                <w:szCs w:val="18"/>
              </w:rPr>
            </w:pPr>
            <w:r w:rsidRPr="00540D52">
              <w:rPr>
                <w:rFonts w:asciiTheme="minorEastAsia" w:eastAsiaTheme="minorEastAsia" w:hAnsiTheme="minorEastAsia" w:cs="宋体" w:hint="eastAsia"/>
                <w:kern w:val="0"/>
                <w:sz w:val="18"/>
                <w:szCs w:val="18"/>
              </w:rPr>
              <w:t>2）回风温湿度上下限，压缩机、风机、加热器、加湿器、去湿器、滤网等报警信息；</w:t>
            </w:r>
          </w:p>
        </w:tc>
      </w:tr>
      <w:tr w:rsidR="00540D52" w:rsidRPr="00540D52" w:rsidTr="00CF19DC">
        <w:trPr>
          <w:trHeight w:val="285"/>
        </w:trPr>
        <w:tc>
          <w:tcPr>
            <w:tcW w:w="1786"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宋体" w:hAnsi="宋体" w:cs="宋体"/>
                <w:kern w:val="0"/>
              </w:rPr>
            </w:pPr>
          </w:p>
        </w:tc>
        <w:tc>
          <w:tcPr>
            <w:tcW w:w="1240"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Theme="minorEastAsia" w:eastAsiaTheme="minorEastAsia" w:hAnsiTheme="minorEastAsia" w:cs="宋体"/>
                <w:kern w:val="0"/>
              </w:rPr>
            </w:pPr>
          </w:p>
        </w:tc>
        <w:tc>
          <w:tcPr>
            <w:tcW w:w="686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rPr>
                <w:rFonts w:asciiTheme="minorEastAsia" w:eastAsiaTheme="minorEastAsia" w:hAnsiTheme="minorEastAsia" w:cs="宋体"/>
                <w:kern w:val="0"/>
                <w:sz w:val="18"/>
                <w:szCs w:val="18"/>
              </w:rPr>
            </w:pPr>
            <w:r w:rsidRPr="00540D52">
              <w:rPr>
                <w:rFonts w:asciiTheme="minorEastAsia" w:eastAsiaTheme="minorEastAsia" w:hAnsiTheme="minorEastAsia" w:cs="宋体" w:hint="eastAsia"/>
                <w:kern w:val="0"/>
                <w:sz w:val="18"/>
                <w:szCs w:val="18"/>
              </w:rPr>
              <w:t>3）空调开/关机。</w:t>
            </w:r>
          </w:p>
        </w:tc>
      </w:tr>
      <w:tr w:rsidR="00540D52" w:rsidRPr="00540D52" w:rsidTr="00CF19DC">
        <w:trPr>
          <w:trHeight w:val="570"/>
        </w:trPr>
        <w:tc>
          <w:tcPr>
            <w:tcW w:w="1786"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宋体" w:hAnsi="宋体" w:cs="宋体"/>
                <w:kern w:val="0"/>
              </w:rPr>
            </w:pPr>
          </w:p>
        </w:tc>
        <w:tc>
          <w:tcPr>
            <w:tcW w:w="1240"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Theme="minorEastAsia" w:eastAsiaTheme="minorEastAsia" w:hAnsiTheme="minorEastAsia" w:cs="宋体"/>
                <w:kern w:val="0"/>
              </w:rPr>
            </w:pPr>
          </w:p>
        </w:tc>
        <w:tc>
          <w:tcPr>
            <w:tcW w:w="686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rPr>
                <w:rFonts w:asciiTheme="minorEastAsia" w:eastAsiaTheme="minorEastAsia" w:hAnsiTheme="minorEastAsia" w:cs="宋体"/>
                <w:kern w:val="0"/>
                <w:sz w:val="18"/>
                <w:szCs w:val="18"/>
              </w:rPr>
            </w:pPr>
            <w:r w:rsidRPr="00540D52">
              <w:rPr>
                <w:rFonts w:asciiTheme="minorEastAsia" w:eastAsiaTheme="minorEastAsia" w:hAnsiTheme="minorEastAsia" w:cs="宋体" w:hint="eastAsia"/>
                <w:kern w:val="0"/>
                <w:sz w:val="18"/>
                <w:szCs w:val="18"/>
              </w:rPr>
              <w:t>4）从精密空调通讯卡上采集设备实时参数和报警信息</w:t>
            </w:r>
          </w:p>
        </w:tc>
      </w:tr>
      <w:tr w:rsidR="00540D52" w:rsidRPr="00540D52" w:rsidTr="00CF19DC">
        <w:trPr>
          <w:trHeight w:val="585"/>
        </w:trPr>
        <w:tc>
          <w:tcPr>
            <w:tcW w:w="1786"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宋体" w:hAnsi="宋体" w:cs="宋体"/>
                <w:kern w:val="0"/>
              </w:rPr>
            </w:pPr>
          </w:p>
        </w:tc>
        <w:tc>
          <w:tcPr>
            <w:tcW w:w="1240" w:type="dxa"/>
            <w:vMerge w:val="restart"/>
            <w:tcBorders>
              <w:top w:val="nil"/>
              <w:left w:val="single" w:sz="4" w:space="0" w:color="auto"/>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jc w:val="center"/>
              <w:rPr>
                <w:rFonts w:asciiTheme="minorEastAsia" w:eastAsiaTheme="minorEastAsia" w:hAnsiTheme="minorEastAsia" w:cs="宋体"/>
                <w:kern w:val="0"/>
              </w:rPr>
            </w:pPr>
            <w:r w:rsidRPr="00540D52">
              <w:rPr>
                <w:rFonts w:asciiTheme="minorEastAsia" w:eastAsiaTheme="minorEastAsia" w:hAnsiTheme="minorEastAsia" w:cs="宋体" w:hint="eastAsia"/>
                <w:kern w:val="0"/>
              </w:rPr>
              <w:t>图像监控</w:t>
            </w:r>
          </w:p>
        </w:tc>
        <w:tc>
          <w:tcPr>
            <w:tcW w:w="686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rPr>
                <w:rFonts w:asciiTheme="minorEastAsia" w:eastAsiaTheme="minorEastAsia" w:hAnsiTheme="minorEastAsia" w:cs="宋体"/>
                <w:kern w:val="0"/>
                <w:sz w:val="18"/>
                <w:szCs w:val="18"/>
              </w:rPr>
            </w:pPr>
            <w:r w:rsidRPr="00540D52">
              <w:rPr>
                <w:rFonts w:asciiTheme="minorEastAsia" w:eastAsiaTheme="minorEastAsia" w:hAnsiTheme="minorEastAsia" w:cs="宋体" w:hint="eastAsia"/>
                <w:kern w:val="0"/>
                <w:sz w:val="18"/>
                <w:szCs w:val="18"/>
              </w:rPr>
              <w:t>1)</w:t>
            </w:r>
            <w:r w:rsidRPr="00540D52">
              <w:rPr>
                <w:rFonts w:asciiTheme="minorEastAsia" w:eastAsiaTheme="minorEastAsia" w:hAnsiTheme="minorEastAsia" w:cs="Times New Roman"/>
                <w:kern w:val="0"/>
                <w:sz w:val="18"/>
                <w:szCs w:val="18"/>
              </w:rPr>
              <w:t xml:space="preserve">   </w:t>
            </w:r>
            <w:r w:rsidRPr="00540D52">
              <w:rPr>
                <w:rFonts w:asciiTheme="minorEastAsia" w:eastAsiaTheme="minorEastAsia" w:hAnsiTheme="minorEastAsia" w:cs="宋体" w:hint="eastAsia"/>
                <w:kern w:val="0"/>
                <w:sz w:val="18"/>
                <w:szCs w:val="18"/>
              </w:rPr>
              <w:t>实时画面查看、历史视频回放及回放窗口设置等</w:t>
            </w:r>
          </w:p>
        </w:tc>
      </w:tr>
      <w:tr w:rsidR="00540D52" w:rsidRPr="00540D52" w:rsidTr="00CF19DC">
        <w:trPr>
          <w:trHeight w:val="300"/>
        </w:trPr>
        <w:tc>
          <w:tcPr>
            <w:tcW w:w="1786"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宋体" w:hAnsi="宋体" w:cs="宋体"/>
                <w:kern w:val="0"/>
              </w:rPr>
            </w:pPr>
          </w:p>
        </w:tc>
        <w:tc>
          <w:tcPr>
            <w:tcW w:w="1240"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Theme="minorEastAsia" w:eastAsiaTheme="minorEastAsia" w:hAnsiTheme="minorEastAsia" w:cs="宋体"/>
                <w:kern w:val="0"/>
              </w:rPr>
            </w:pPr>
          </w:p>
        </w:tc>
        <w:tc>
          <w:tcPr>
            <w:tcW w:w="686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rPr>
                <w:rFonts w:asciiTheme="minorEastAsia" w:eastAsiaTheme="minorEastAsia" w:hAnsiTheme="minorEastAsia" w:cs="宋体"/>
                <w:kern w:val="0"/>
                <w:sz w:val="18"/>
                <w:szCs w:val="18"/>
              </w:rPr>
            </w:pPr>
            <w:r w:rsidRPr="00540D52">
              <w:rPr>
                <w:rFonts w:asciiTheme="minorEastAsia" w:eastAsiaTheme="minorEastAsia" w:hAnsiTheme="minorEastAsia" w:cs="宋体" w:hint="eastAsia"/>
                <w:kern w:val="0"/>
                <w:sz w:val="18"/>
                <w:szCs w:val="18"/>
              </w:rPr>
              <w:t>2)</w:t>
            </w:r>
            <w:r w:rsidRPr="00540D52">
              <w:rPr>
                <w:rFonts w:asciiTheme="minorEastAsia" w:eastAsiaTheme="minorEastAsia" w:hAnsiTheme="minorEastAsia" w:cs="Times New Roman"/>
                <w:kern w:val="0"/>
                <w:sz w:val="18"/>
                <w:szCs w:val="18"/>
              </w:rPr>
              <w:t xml:space="preserve">   </w:t>
            </w:r>
            <w:r w:rsidRPr="00540D52">
              <w:rPr>
                <w:rFonts w:asciiTheme="minorEastAsia" w:eastAsiaTheme="minorEastAsia" w:hAnsiTheme="minorEastAsia" w:cs="宋体" w:hint="eastAsia"/>
                <w:kern w:val="0"/>
                <w:sz w:val="18"/>
                <w:szCs w:val="18"/>
              </w:rPr>
              <w:t>可与门禁、防盗系统实现联动</w:t>
            </w:r>
          </w:p>
        </w:tc>
      </w:tr>
      <w:tr w:rsidR="00540D52" w:rsidRPr="00540D52" w:rsidTr="00CF19DC">
        <w:trPr>
          <w:trHeight w:val="585"/>
        </w:trPr>
        <w:tc>
          <w:tcPr>
            <w:tcW w:w="1786"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宋体" w:hAnsi="宋体" w:cs="宋体"/>
                <w:kern w:val="0"/>
              </w:rPr>
            </w:pPr>
          </w:p>
        </w:tc>
        <w:tc>
          <w:tcPr>
            <w:tcW w:w="1240"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Theme="minorEastAsia" w:eastAsiaTheme="minorEastAsia" w:hAnsiTheme="minorEastAsia" w:cs="宋体"/>
                <w:kern w:val="0"/>
              </w:rPr>
            </w:pPr>
          </w:p>
        </w:tc>
        <w:tc>
          <w:tcPr>
            <w:tcW w:w="686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rPr>
                <w:rFonts w:asciiTheme="minorEastAsia" w:eastAsiaTheme="minorEastAsia" w:hAnsiTheme="minorEastAsia" w:cs="宋体"/>
                <w:kern w:val="0"/>
                <w:sz w:val="18"/>
                <w:szCs w:val="18"/>
              </w:rPr>
            </w:pPr>
            <w:r w:rsidRPr="00540D52">
              <w:rPr>
                <w:rFonts w:asciiTheme="minorEastAsia" w:eastAsiaTheme="minorEastAsia" w:hAnsiTheme="minorEastAsia" w:cs="宋体" w:hint="eastAsia"/>
                <w:kern w:val="0"/>
                <w:sz w:val="18"/>
                <w:szCs w:val="18"/>
              </w:rPr>
              <w:t>3)</w:t>
            </w:r>
            <w:r w:rsidRPr="00540D52">
              <w:rPr>
                <w:rFonts w:asciiTheme="minorEastAsia" w:eastAsiaTheme="minorEastAsia" w:hAnsiTheme="minorEastAsia" w:cs="Times New Roman"/>
                <w:kern w:val="0"/>
                <w:sz w:val="18"/>
                <w:szCs w:val="18"/>
              </w:rPr>
              <w:t xml:space="preserve">   </w:t>
            </w:r>
            <w:r w:rsidRPr="00540D52">
              <w:rPr>
                <w:rFonts w:asciiTheme="minorEastAsia" w:eastAsiaTheme="minorEastAsia" w:hAnsiTheme="minorEastAsia" w:cs="宋体" w:hint="eastAsia"/>
                <w:kern w:val="0"/>
                <w:sz w:val="18"/>
                <w:szCs w:val="18"/>
              </w:rPr>
              <w:t>视频信息通过集成硬盘录像机接入机房监控主机。</w:t>
            </w:r>
          </w:p>
        </w:tc>
      </w:tr>
      <w:tr w:rsidR="00540D52" w:rsidRPr="00540D52" w:rsidTr="00CF19DC">
        <w:trPr>
          <w:trHeight w:val="285"/>
        </w:trPr>
        <w:tc>
          <w:tcPr>
            <w:tcW w:w="1786" w:type="dxa"/>
            <w:vMerge/>
            <w:tcBorders>
              <w:top w:val="nil"/>
              <w:left w:val="single" w:sz="4" w:space="0" w:color="auto"/>
              <w:bottom w:val="single" w:sz="4" w:space="0" w:color="auto"/>
              <w:right w:val="single" w:sz="4" w:space="0" w:color="auto"/>
            </w:tcBorders>
            <w:vAlign w:val="center"/>
            <w:hideMark/>
          </w:tcPr>
          <w:p w:rsidR="00540D52" w:rsidRPr="00540D52" w:rsidRDefault="00540D52" w:rsidP="00540D52">
            <w:pPr>
              <w:widowControl/>
              <w:spacing w:after="0" w:line="240" w:lineRule="auto"/>
              <w:jc w:val="left"/>
              <w:rPr>
                <w:rFonts w:ascii="宋体" w:hAnsi="宋体" w:cs="宋体"/>
                <w:kern w:val="0"/>
              </w:rPr>
            </w:pPr>
          </w:p>
        </w:tc>
        <w:tc>
          <w:tcPr>
            <w:tcW w:w="124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jc w:val="center"/>
              <w:rPr>
                <w:rFonts w:asciiTheme="minorEastAsia" w:eastAsiaTheme="minorEastAsia" w:hAnsiTheme="minorEastAsia" w:cs="宋体"/>
                <w:color w:val="000000"/>
                <w:kern w:val="0"/>
              </w:rPr>
            </w:pPr>
            <w:r w:rsidRPr="00540D52">
              <w:rPr>
                <w:rFonts w:asciiTheme="minorEastAsia" w:eastAsiaTheme="minorEastAsia" w:hAnsiTheme="minorEastAsia" w:cs="宋体" w:hint="eastAsia"/>
                <w:color w:val="000000"/>
                <w:kern w:val="0"/>
              </w:rPr>
              <w:t>报警方式</w:t>
            </w:r>
          </w:p>
        </w:tc>
        <w:tc>
          <w:tcPr>
            <w:tcW w:w="6860" w:type="dxa"/>
            <w:tcBorders>
              <w:top w:val="nil"/>
              <w:left w:val="nil"/>
              <w:bottom w:val="single" w:sz="4" w:space="0" w:color="auto"/>
              <w:right w:val="single" w:sz="4" w:space="0" w:color="auto"/>
            </w:tcBorders>
            <w:shd w:val="clear" w:color="auto" w:fill="auto"/>
            <w:vAlign w:val="center"/>
            <w:hideMark/>
          </w:tcPr>
          <w:p w:rsidR="00540D52" w:rsidRPr="00540D52" w:rsidRDefault="00540D52" w:rsidP="00540D52">
            <w:pPr>
              <w:widowControl/>
              <w:spacing w:after="0" w:line="240" w:lineRule="auto"/>
              <w:rPr>
                <w:rFonts w:asciiTheme="minorEastAsia" w:eastAsiaTheme="minorEastAsia" w:hAnsiTheme="minorEastAsia" w:cs="宋体"/>
                <w:kern w:val="0"/>
                <w:sz w:val="18"/>
                <w:szCs w:val="18"/>
              </w:rPr>
            </w:pPr>
            <w:r w:rsidRPr="00540D52">
              <w:rPr>
                <w:rFonts w:asciiTheme="minorEastAsia" w:eastAsiaTheme="minorEastAsia" w:hAnsiTheme="minorEastAsia" w:cs="宋体" w:hint="eastAsia"/>
                <w:kern w:val="0"/>
                <w:sz w:val="18"/>
                <w:szCs w:val="18"/>
              </w:rPr>
              <w:t>短信、电话、邮件、手机APP</w:t>
            </w:r>
          </w:p>
        </w:tc>
      </w:tr>
    </w:tbl>
    <w:p w:rsidR="00540D52" w:rsidRPr="00540D52" w:rsidRDefault="00540D52" w:rsidP="00540D52">
      <w:pPr>
        <w:pStyle w:val="a6"/>
        <w:jc w:val="both"/>
        <w:rPr>
          <w:rFonts w:ascii="Calibri" w:hAnsi="Calibri" w:cs="Calibri"/>
          <w:sz w:val="21"/>
          <w:szCs w:val="21"/>
        </w:rPr>
      </w:pPr>
    </w:p>
    <w:p w:rsidR="00054A00" w:rsidRDefault="00484521">
      <w:pPr>
        <w:pStyle w:val="1"/>
      </w:pPr>
      <w:r>
        <w:rPr>
          <w:rStyle w:val="a8"/>
          <w:rFonts w:hint="eastAsia"/>
          <w:color w:val="000000"/>
        </w:rPr>
        <w:t xml:space="preserve">　　</w:t>
      </w:r>
      <w:r>
        <w:rPr>
          <w:rFonts w:hint="eastAsia"/>
          <w:color w:val="000000"/>
        </w:rPr>
        <w:t>二、投标方资质要求</w:t>
      </w:r>
    </w:p>
    <w:p w:rsidR="00054A00" w:rsidRDefault="00484521">
      <w:pPr>
        <w:pStyle w:val="a6"/>
        <w:spacing w:after="165" w:afterAutospacing="0"/>
        <w:ind w:firstLine="480"/>
        <w:jc w:val="both"/>
      </w:pPr>
      <w:r>
        <w:rPr>
          <w:rFonts w:cs="Calibri" w:hint="eastAsia"/>
          <w:color w:val="000000"/>
        </w:rPr>
        <w:t>1.具有独立企业法人资格及相应经营范围，注册资金人民币1000万元以上（含1000万元）；</w:t>
      </w:r>
    </w:p>
    <w:p w:rsidR="00054A00" w:rsidRDefault="00484521">
      <w:pPr>
        <w:pStyle w:val="a6"/>
        <w:spacing w:after="165" w:afterAutospacing="0"/>
        <w:ind w:firstLine="480"/>
        <w:jc w:val="both"/>
      </w:pPr>
      <w:r>
        <w:rPr>
          <w:rFonts w:cs="Calibri" w:hint="eastAsia"/>
          <w:color w:val="000000"/>
        </w:rPr>
        <w:lastRenderedPageBreak/>
        <w:t>2．如果供应商所提供的主要货物不是供应商自己制造的，供应商提供制造厂家的正式授权证明或提供合法获得该货物及售后服务支持的有效证明；</w:t>
      </w:r>
    </w:p>
    <w:p w:rsidR="00054A00" w:rsidRDefault="00484521">
      <w:pPr>
        <w:pStyle w:val="a6"/>
        <w:spacing w:after="165" w:afterAutospacing="0"/>
        <w:ind w:firstLine="480"/>
        <w:jc w:val="both"/>
      </w:pPr>
      <w:r>
        <w:rPr>
          <w:rFonts w:cs="Calibri" w:hint="eastAsia"/>
          <w:color w:val="000000"/>
        </w:rPr>
        <w:t>3.具有维护、维修技术人员，能提供良好的技术支持和售后服务；</w:t>
      </w:r>
    </w:p>
    <w:p w:rsidR="00054A00" w:rsidRDefault="00484521">
      <w:pPr>
        <w:pStyle w:val="a6"/>
        <w:spacing w:after="165" w:afterAutospacing="0"/>
        <w:ind w:firstLine="480"/>
        <w:jc w:val="both"/>
      </w:pPr>
      <w:r>
        <w:rPr>
          <w:rStyle w:val="a8"/>
          <w:rFonts w:cs="Calibri" w:hint="eastAsia"/>
          <w:color w:val="000000"/>
        </w:rPr>
        <w:t>三、设备报价</w:t>
      </w:r>
    </w:p>
    <w:p w:rsidR="00054A00" w:rsidRDefault="00484521">
      <w:pPr>
        <w:pStyle w:val="a6"/>
        <w:spacing w:after="165" w:afterAutospacing="0"/>
        <w:ind w:firstLine="480"/>
        <w:jc w:val="both"/>
      </w:pPr>
      <w:r>
        <w:rPr>
          <w:rFonts w:cs="Calibri" w:hint="eastAsia"/>
          <w:color w:val="000000"/>
        </w:rPr>
        <w:t>1.报价单位应根据设备需求的规定进行报价。</w:t>
      </w:r>
    </w:p>
    <w:p w:rsidR="00054A00" w:rsidRDefault="00484521">
      <w:pPr>
        <w:pStyle w:val="a6"/>
        <w:spacing w:after="165" w:afterAutospacing="0"/>
        <w:ind w:firstLine="480"/>
        <w:jc w:val="both"/>
      </w:pPr>
      <w:r>
        <w:rPr>
          <w:rFonts w:cs="Calibri" w:hint="eastAsia"/>
          <w:color w:val="000000"/>
        </w:rPr>
        <w:t>2.进行报价的设备必须同时附设备图样，主要技术性能、主要技术指标和具体配置的书面资料。</w:t>
      </w:r>
    </w:p>
    <w:p w:rsidR="00054A00" w:rsidRDefault="00484521">
      <w:pPr>
        <w:pStyle w:val="a6"/>
        <w:spacing w:after="165" w:afterAutospacing="0"/>
        <w:ind w:firstLine="480"/>
        <w:jc w:val="both"/>
      </w:pPr>
      <w:r>
        <w:rPr>
          <w:rStyle w:val="a8"/>
          <w:rFonts w:cs="Calibri" w:hint="eastAsia"/>
          <w:color w:val="000000"/>
        </w:rPr>
        <w:t>四、交货时间</w:t>
      </w:r>
    </w:p>
    <w:p w:rsidR="00054A00" w:rsidRDefault="00484521">
      <w:pPr>
        <w:pStyle w:val="a6"/>
        <w:spacing w:after="165" w:afterAutospacing="0"/>
        <w:ind w:firstLine="480"/>
        <w:jc w:val="both"/>
      </w:pPr>
      <w:r>
        <w:rPr>
          <w:rFonts w:cs="Calibri" w:hint="eastAsia"/>
          <w:color w:val="000000"/>
        </w:rPr>
        <w:t>中标厂商须在合同签约之日起30天内保质保量交付所有设备和附件。</w:t>
      </w:r>
    </w:p>
    <w:p w:rsidR="00054A00" w:rsidRDefault="00484521">
      <w:pPr>
        <w:pStyle w:val="a6"/>
        <w:spacing w:after="165" w:afterAutospacing="0"/>
        <w:ind w:firstLine="480"/>
        <w:jc w:val="both"/>
      </w:pPr>
      <w:r>
        <w:rPr>
          <w:rStyle w:val="a8"/>
          <w:rFonts w:cs="Calibri" w:hint="eastAsia"/>
          <w:color w:val="000000"/>
        </w:rPr>
        <w:t>五、验收方式</w:t>
      </w:r>
    </w:p>
    <w:p w:rsidR="00054A00" w:rsidRDefault="00484521">
      <w:pPr>
        <w:pStyle w:val="a6"/>
        <w:spacing w:after="165" w:afterAutospacing="0"/>
        <w:ind w:firstLine="480"/>
        <w:jc w:val="both"/>
      </w:pPr>
      <w:r>
        <w:rPr>
          <w:rFonts w:cs="Calibri" w:hint="eastAsia"/>
          <w:color w:val="000000"/>
        </w:rPr>
        <w:t>项目完成后，由买方组织相关专家进行项目预验收。卖方保证系统的性能与合同相符。卖方负责派工程师到用户现场免费进行系统的安装调试，在系统整体建设完成后，买方认为合格后，签订验收报告。</w:t>
      </w:r>
    </w:p>
    <w:p w:rsidR="00054A00" w:rsidRDefault="00484521">
      <w:pPr>
        <w:pStyle w:val="a6"/>
        <w:spacing w:after="165" w:afterAutospacing="0"/>
        <w:ind w:firstLine="480"/>
        <w:jc w:val="both"/>
      </w:pPr>
      <w:r>
        <w:rPr>
          <w:rStyle w:val="a8"/>
          <w:rFonts w:cs="Calibri" w:hint="eastAsia"/>
          <w:color w:val="000000"/>
        </w:rPr>
        <w:t>六、付款方式</w:t>
      </w:r>
    </w:p>
    <w:p w:rsidR="00054A00" w:rsidRDefault="00484521">
      <w:pPr>
        <w:pStyle w:val="a6"/>
        <w:spacing w:after="165" w:afterAutospacing="0"/>
        <w:ind w:firstLine="480"/>
        <w:jc w:val="both"/>
      </w:pPr>
      <w:r>
        <w:rPr>
          <w:rFonts w:cs="Calibri" w:hint="eastAsia"/>
          <w:color w:val="000000"/>
        </w:rPr>
        <w:t>合同签订后一周内付50%，安装完成验收合格后付45%，校方预留5%质保金（12个月）。（注：验收合格12个月后将质保金5%付款给卖方）</w:t>
      </w:r>
    </w:p>
    <w:p w:rsidR="00054A00" w:rsidRDefault="00484521">
      <w:pPr>
        <w:pStyle w:val="a6"/>
        <w:spacing w:after="165" w:afterAutospacing="0"/>
        <w:ind w:firstLine="480"/>
        <w:jc w:val="both"/>
      </w:pPr>
      <w:r>
        <w:rPr>
          <w:rStyle w:val="a8"/>
          <w:rFonts w:cs="Calibri" w:hint="eastAsia"/>
          <w:color w:val="000000"/>
        </w:rPr>
        <w:t>七、质量保证与售后服务</w:t>
      </w:r>
    </w:p>
    <w:p w:rsidR="00054A00" w:rsidRDefault="00484521">
      <w:pPr>
        <w:pStyle w:val="a6"/>
        <w:spacing w:after="165" w:afterAutospacing="0"/>
        <w:ind w:firstLine="480"/>
        <w:jc w:val="both"/>
      </w:pPr>
      <w:r>
        <w:rPr>
          <w:rFonts w:cs="Calibri" w:hint="eastAsia"/>
          <w:color w:val="000000"/>
        </w:rPr>
        <w:t>根据不同项目投标方提供质量保证和售后服务。</w:t>
      </w:r>
    </w:p>
    <w:p w:rsidR="00054A00" w:rsidRDefault="00484521">
      <w:pPr>
        <w:pStyle w:val="a6"/>
        <w:spacing w:after="165" w:afterAutospacing="0"/>
        <w:ind w:firstLine="480"/>
        <w:jc w:val="both"/>
      </w:pPr>
      <w:r>
        <w:rPr>
          <w:rFonts w:cs="Calibri" w:hint="eastAsia"/>
          <w:color w:val="000000"/>
        </w:rPr>
        <w:t>投标方必须提交质保期结束后的售后服务方案。</w:t>
      </w:r>
    </w:p>
    <w:p w:rsidR="00054A00" w:rsidRDefault="00484521">
      <w:pPr>
        <w:pStyle w:val="a6"/>
        <w:spacing w:after="165" w:afterAutospacing="0"/>
        <w:ind w:firstLine="480"/>
        <w:jc w:val="both"/>
      </w:pPr>
      <w:r>
        <w:rPr>
          <w:rStyle w:val="a8"/>
          <w:rFonts w:cs="Calibri" w:hint="eastAsia"/>
          <w:color w:val="000000"/>
        </w:rPr>
        <w:t>八、供货方式</w:t>
      </w:r>
    </w:p>
    <w:p w:rsidR="00054A00" w:rsidRDefault="00484521">
      <w:pPr>
        <w:pStyle w:val="a6"/>
        <w:spacing w:after="165" w:afterAutospacing="0"/>
        <w:ind w:firstLine="480"/>
        <w:jc w:val="both"/>
      </w:pPr>
      <w:r>
        <w:rPr>
          <w:rFonts w:cs="Calibri" w:hint="eastAsia"/>
          <w:color w:val="000000"/>
        </w:rPr>
        <w:t>中标单位与上海工商职业技术学院按招标文件规定签订购货合同，卖方根据买方提供的使用单位名称、地址以及设备品种、数量和时间等，按时送货到指定地点，并根据使用单位的要求调试合格，送货</w:t>
      </w:r>
      <w:r w:rsidR="00CF19DC">
        <w:rPr>
          <w:rFonts w:cs="Calibri" w:hint="eastAsia"/>
          <w:color w:val="000000"/>
        </w:rPr>
        <w:t>、安装、调试</w:t>
      </w:r>
      <w:r>
        <w:rPr>
          <w:rFonts w:cs="Calibri" w:hint="eastAsia"/>
          <w:color w:val="000000"/>
        </w:rPr>
        <w:t>等费用应包含在报价中。</w:t>
      </w:r>
    </w:p>
    <w:p w:rsidR="00054A00" w:rsidRDefault="00484521">
      <w:pPr>
        <w:pStyle w:val="a6"/>
        <w:spacing w:after="165" w:afterAutospacing="0"/>
        <w:ind w:firstLine="480"/>
        <w:jc w:val="both"/>
      </w:pPr>
      <w:r>
        <w:rPr>
          <w:rStyle w:val="a8"/>
          <w:rFonts w:cs="Calibri" w:hint="eastAsia"/>
          <w:color w:val="000000"/>
        </w:rPr>
        <w:t>九、投标书内容及要求</w:t>
      </w:r>
    </w:p>
    <w:p w:rsidR="00054A00" w:rsidRDefault="00484521">
      <w:pPr>
        <w:pStyle w:val="a6"/>
        <w:spacing w:after="240" w:afterAutospacing="0"/>
        <w:ind w:firstLine="480"/>
        <w:jc w:val="both"/>
      </w:pPr>
      <w:r>
        <w:rPr>
          <w:rFonts w:hint="eastAsia"/>
          <w:color w:val="000000"/>
        </w:rPr>
        <w:t>投标单位提供加盖公章的投标书正本一份，副本两份。（投标方应将投标文件正本和副本分别用信封密封，并标明招标编号、投标货物名称、投标单位名称及正本或副本。投标单位不得串标、围标和陪标（如一家投标单位送三份标书或</w:t>
      </w:r>
      <w:r>
        <w:rPr>
          <w:rFonts w:hint="eastAsia"/>
          <w:color w:val="000000"/>
        </w:rPr>
        <w:lastRenderedPageBreak/>
        <w:t>三份标书封面格式和字体完全相同等），一经发现</w:t>
      </w:r>
      <w:proofErr w:type="gramStart"/>
      <w:r>
        <w:rPr>
          <w:rFonts w:hint="eastAsia"/>
          <w:color w:val="000000"/>
        </w:rPr>
        <w:t>做废</w:t>
      </w:r>
      <w:proofErr w:type="gramEnd"/>
      <w:r>
        <w:rPr>
          <w:rFonts w:hint="eastAsia"/>
          <w:color w:val="000000"/>
        </w:rPr>
        <w:t>标处理，并取消此单位的投标资格。</w:t>
      </w:r>
    </w:p>
    <w:p w:rsidR="00054A00" w:rsidRDefault="00484521">
      <w:pPr>
        <w:pStyle w:val="a6"/>
        <w:spacing w:after="240" w:afterAutospacing="0"/>
        <w:ind w:firstLine="480"/>
        <w:jc w:val="both"/>
      </w:pPr>
      <w:r>
        <w:rPr>
          <w:rFonts w:hint="eastAsia"/>
          <w:color w:val="000000"/>
        </w:rPr>
        <w:t>如果投标文件通过邮寄递交，投标方应将投标文件用内、外两层信封密封，并在外层标明招标编号、投标货物名称、投标单位名称，投标书应包含以下内容：</w:t>
      </w:r>
    </w:p>
    <w:p w:rsidR="00054A00" w:rsidRDefault="00484521">
      <w:pPr>
        <w:pStyle w:val="a6"/>
        <w:spacing w:after="240" w:afterAutospacing="0"/>
        <w:jc w:val="both"/>
      </w:pPr>
      <w:r>
        <w:rPr>
          <w:rFonts w:hint="eastAsia"/>
          <w:color w:val="000000"/>
        </w:rPr>
        <w:t xml:space="preserve">　　1.投标书、投标分项明细表。</w:t>
      </w:r>
    </w:p>
    <w:p w:rsidR="00054A00" w:rsidRDefault="00484521">
      <w:pPr>
        <w:pStyle w:val="a6"/>
        <w:spacing w:after="240" w:afterAutospacing="0"/>
        <w:jc w:val="both"/>
      </w:pPr>
      <w:r>
        <w:rPr>
          <w:rFonts w:hint="eastAsia"/>
          <w:color w:val="000000"/>
        </w:rPr>
        <w:t xml:space="preserve">　　2.投标方资质文件、资格证明（法人代表授权书）、法人身份（正反面）证复印件、被授权人身份证（正反面）复印件、营业执照复印件、税务登记证明复印件、原生产厂商授权书正本及复印件等）、建筑企业资质证书、安全生产许可证。</w:t>
      </w:r>
    </w:p>
    <w:p w:rsidR="00054A00" w:rsidRDefault="00484521">
      <w:pPr>
        <w:pStyle w:val="a6"/>
        <w:spacing w:after="240" w:afterAutospacing="0"/>
        <w:jc w:val="both"/>
      </w:pPr>
      <w:r>
        <w:rPr>
          <w:rFonts w:hint="eastAsia"/>
          <w:color w:val="000000"/>
        </w:rPr>
        <w:t xml:space="preserve">　　3.质量、服务保证承诺书等。</w:t>
      </w:r>
    </w:p>
    <w:p w:rsidR="00054A00" w:rsidRDefault="00484521">
      <w:pPr>
        <w:pStyle w:val="a6"/>
        <w:spacing w:after="240" w:afterAutospacing="0"/>
        <w:jc w:val="both"/>
      </w:pPr>
      <w:r>
        <w:rPr>
          <w:rFonts w:hint="eastAsia"/>
          <w:color w:val="000000"/>
        </w:rPr>
        <w:t xml:space="preserve">　　4.技术服务与培训，履行合同所配备的管理、技术人员清单。</w:t>
      </w:r>
    </w:p>
    <w:p w:rsidR="00054A00" w:rsidRDefault="00484521">
      <w:pPr>
        <w:pStyle w:val="a6"/>
        <w:spacing w:after="165" w:afterAutospacing="0"/>
        <w:ind w:firstLine="480"/>
        <w:jc w:val="both"/>
      </w:pPr>
      <w:r>
        <w:rPr>
          <w:rStyle w:val="a8"/>
          <w:rFonts w:cs="Calibri" w:hint="eastAsia"/>
          <w:color w:val="000000"/>
        </w:rPr>
        <w:t>十、投标截止时间</w:t>
      </w:r>
    </w:p>
    <w:p w:rsidR="00054A00" w:rsidRDefault="00484521">
      <w:pPr>
        <w:pStyle w:val="a6"/>
        <w:spacing w:after="165" w:afterAutospacing="0"/>
        <w:ind w:firstLine="480"/>
        <w:jc w:val="both"/>
      </w:pPr>
      <w:r>
        <w:rPr>
          <w:rFonts w:cs="Calibri" w:hint="eastAsia"/>
          <w:color w:val="000000"/>
        </w:rPr>
        <w:t>投标单位请在2020年</w:t>
      </w:r>
      <w:r w:rsidR="00CF19DC">
        <w:rPr>
          <w:rFonts w:cs="Calibri" w:hint="eastAsia"/>
          <w:color w:val="000000"/>
        </w:rPr>
        <w:t>7</w:t>
      </w:r>
      <w:r>
        <w:rPr>
          <w:rFonts w:cs="Calibri" w:hint="eastAsia"/>
          <w:color w:val="000000"/>
        </w:rPr>
        <w:t>月</w:t>
      </w:r>
      <w:r w:rsidR="00CF19DC">
        <w:rPr>
          <w:rFonts w:cs="Calibri" w:hint="eastAsia"/>
          <w:color w:val="000000"/>
        </w:rPr>
        <w:t>2</w:t>
      </w:r>
      <w:r>
        <w:rPr>
          <w:rFonts w:cs="Calibri" w:hint="eastAsia"/>
          <w:color w:val="000000"/>
        </w:rPr>
        <w:t>日下午15：00前将标书送达上海工商职业技术学院设备管理处。</w:t>
      </w:r>
    </w:p>
    <w:p w:rsidR="00054A00" w:rsidRDefault="00484521">
      <w:pPr>
        <w:pStyle w:val="a6"/>
        <w:spacing w:after="165" w:afterAutospacing="0"/>
        <w:ind w:firstLine="480"/>
        <w:jc w:val="both"/>
        <w:rPr>
          <w:rFonts w:cs="Calibri"/>
          <w:color w:val="000000"/>
        </w:rPr>
      </w:pPr>
      <w:r>
        <w:rPr>
          <w:rFonts w:cs="Calibri" w:hint="eastAsia"/>
          <w:color w:val="000000"/>
        </w:rPr>
        <w:t>地址：上海市嘉定区外冈</w:t>
      </w:r>
      <w:proofErr w:type="gramStart"/>
      <w:r>
        <w:rPr>
          <w:rFonts w:cs="Calibri" w:hint="eastAsia"/>
          <w:color w:val="000000"/>
        </w:rPr>
        <w:t>镇恒荣路</w:t>
      </w:r>
      <w:proofErr w:type="gramEnd"/>
      <w:r>
        <w:rPr>
          <w:rFonts w:cs="Calibri" w:hint="eastAsia"/>
          <w:color w:val="000000"/>
        </w:rPr>
        <w:t xml:space="preserve">200号行政楼219室，邮编201806   </w:t>
      </w:r>
    </w:p>
    <w:p w:rsidR="00054A00" w:rsidRDefault="00484521">
      <w:pPr>
        <w:pStyle w:val="a6"/>
        <w:spacing w:after="165" w:afterAutospacing="0"/>
        <w:ind w:firstLine="480"/>
        <w:jc w:val="both"/>
      </w:pPr>
      <w:r>
        <w:rPr>
          <w:rFonts w:cs="Calibri" w:hint="eastAsia"/>
          <w:color w:val="000000"/>
        </w:rPr>
        <w:t>请在封面注明招标编号</w:t>
      </w:r>
    </w:p>
    <w:p w:rsidR="00054A00" w:rsidRDefault="00484521">
      <w:pPr>
        <w:pStyle w:val="a6"/>
        <w:spacing w:after="165" w:afterAutospacing="0"/>
        <w:ind w:firstLine="480"/>
        <w:jc w:val="both"/>
      </w:pPr>
      <w:r>
        <w:rPr>
          <w:rFonts w:cs="Calibri" w:hint="eastAsia"/>
          <w:color w:val="000000"/>
        </w:rPr>
        <w:t>1.联系人：  朱老师   电话：021-60675958-1034</w:t>
      </w:r>
    </w:p>
    <w:p w:rsidR="00054A00" w:rsidRDefault="00484521">
      <w:pPr>
        <w:pStyle w:val="a6"/>
        <w:spacing w:after="165" w:afterAutospacing="0"/>
        <w:ind w:firstLine="480"/>
        <w:jc w:val="both"/>
      </w:pPr>
      <w:r>
        <w:rPr>
          <w:rFonts w:cs="Calibri" w:hint="eastAsia"/>
          <w:color w:val="000000"/>
        </w:rPr>
        <w:t xml:space="preserve">2.技术负责人：徐老师    电话：021-60675958-1032   </w:t>
      </w:r>
    </w:p>
    <w:p w:rsidR="00054A00" w:rsidRDefault="00054A00">
      <w:pPr>
        <w:pStyle w:val="a6"/>
        <w:spacing w:after="165" w:afterAutospacing="0"/>
        <w:ind w:firstLine="480"/>
        <w:jc w:val="both"/>
      </w:pPr>
    </w:p>
    <w:p w:rsidR="00054A00" w:rsidRDefault="00484521">
      <w:pPr>
        <w:pStyle w:val="a6"/>
        <w:spacing w:after="165" w:afterAutospacing="0"/>
        <w:ind w:firstLine="2640"/>
        <w:jc w:val="right"/>
      </w:pPr>
      <w:r>
        <w:rPr>
          <w:rFonts w:cs="Calibri" w:hint="eastAsia"/>
          <w:color w:val="000000"/>
        </w:rPr>
        <w:t>上海工商职业技术学院设备招标领导小组</w:t>
      </w:r>
    </w:p>
    <w:p w:rsidR="00054A00" w:rsidRDefault="00484521">
      <w:pPr>
        <w:pStyle w:val="a6"/>
        <w:jc w:val="right"/>
      </w:pPr>
      <w:r>
        <w:rPr>
          <w:rFonts w:hint="eastAsia"/>
          <w:color w:val="000000"/>
        </w:rPr>
        <w:t>2020 年6月</w:t>
      </w:r>
      <w:r w:rsidR="00CF19DC">
        <w:rPr>
          <w:rFonts w:hint="eastAsia"/>
          <w:color w:val="000000"/>
        </w:rPr>
        <w:t>22</w:t>
      </w:r>
      <w:r>
        <w:rPr>
          <w:rFonts w:hint="eastAsia"/>
          <w:color w:val="000000"/>
        </w:rPr>
        <w:t>日</w:t>
      </w:r>
    </w:p>
    <w:p w:rsidR="00054A00" w:rsidRDefault="00054A00"/>
    <w:sectPr w:rsidR="00054A00">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4CA7" w:rsidRDefault="00C84CA7">
      <w:pPr>
        <w:spacing w:after="0" w:line="240" w:lineRule="auto"/>
      </w:pPr>
      <w:r>
        <w:separator/>
      </w:r>
    </w:p>
  </w:endnote>
  <w:endnote w:type="continuationSeparator" w:id="0">
    <w:p w:rsidR="00C84CA7" w:rsidRDefault="00C84C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等线">
    <w:altName w:val="Arial Unicode MS"/>
    <w:charset w:val="86"/>
    <w:family w:val="auto"/>
    <w:pitch w:val="default"/>
    <w:sig w:usb0="00000000" w:usb1="38CF7CFA" w:usb2="00000016" w:usb3="00000000" w:csb0="0004000F" w:csb1="00000000"/>
  </w:font>
  <w:font w:name="长城仿宋">
    <w:altName w:val="黑体"/>
    <w:charset w:val="86"/>
    <w:family w:val="auto"/>
    <w:pitch w:val="default"/>
    <w:sig w:usb0="00000000" w:usb1="00000000" w:usb2="00000010" w:usb3="00000000" w:csb0="00040000" w:csb1="00000000"/>
  </w:font>
  <w:font w:name="仿宋_GB2312">
    <w:altName w:val="仿宋"/>
    <w:charset w:val="86"/>
    <w:family w:val="modern"/>
    <w:pitch w:val="fixed"/>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仿宋体">
    <w:altName w:val="宋体"/>
    <w:charset w:val="86"/>
    <w:family w:val="auto"/>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9191514"/>
    </w:sdtPr>
    <w:sdtEndPr/>
    <w:sdtContent>
      <w:sdt>
        <w:sdtPr>
          <w:id w:val="1728636285"/>
        </w:sdtPr>
        <w:sdtEndPr/>
        <w:sdtContent>
          <w:p w:rsidR="00054A00" w:rsidRDefault="00484521">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3E1B95">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3E1B95">
              <w:rPr>
                <w:b/>
                <w:bCs/>
                <w:noProof/>
              </w:rPr>
              <w:t>5</w:t>
            </w:r>
            <w:r>
              <w:rPr>
                <w:b/>
                <w:bCs/>
                <w:sz w:val="24"/>
                <w:szCs w:val="24"/>
              </w:rPr>
              <w:fldChar w:fldCharType="end"/>
            </w:r>
          </w:p>
        </w:sdtContent>
      </w:sdt>
    </w:sdtContent>
  </w:sdt>
  <w:p w:rsidR="00054A00" w:rsidRDefault="00054A0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4CA7" w:rsidRDefault="00C84CA7">
      <w:pPr>
        <w:spacing w:after="0" w:line="240" w:lineRule="auto"/>
      </w:pPr>
      <w:r>
        <w:separator/>
      </w:r>
    </w:p>
  </w:footnote>
  <w:footnote w:type="continuationSeparator" w:id="0">
    <w:p w:rsidR="00C84CA7" w:rsidRDefault="00C84CA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A4AAA"/>
    <w:multiLevelType w:val="hybridMultilevel"/>
    <w:tmpl w:val="72826FF6"/>
    <w:lvl w:ilvl="0" w:tplc="14A66F1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C326391"/>
    <w:multiLevelType w:val="multilevel"/>
    <w:tmpl w:val="1C326391"/>
    <w:lvl w:ilvl="0">
      <w:start w:val="1"/>
      <w:numFmt w:val="decimal"/>
      <w:lvlText w:val="%1）"/>
      <w:lvlJc w:val="left"/>
      <w:pPr>
        <w:tabs>
          <w:tab w:val="left" w:pos="360"/>
        </w:tabs>
        <w:ind w:left="360" w:hanging="36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32D603FE"/>
    <w:multiLevelType w:val="hybridMultilevel"/>
    <w:tmpl w:val="3C6A2B68"/>
    <w:lvl w:ilvl="0" w:tplc="1856F20C">
      <w:start w:val="1"/>
      <w:numFmt w:val="japaneseCounting"/>
      <w:lvlText w:val="%1、"/>
      <w:lvlJc w:val="left"/>
      <w:pPr>
        <w:ind w:left="990" w:hanging="510"/>
      </w:pPr>
      <w:rPr>
        <w:rFonts w:ascii="宋体" w:hAnsi="宋体" w:hint="default"/>
        <w:b/>
        <w:color w:val="000000"/>
        <w:sz w:val="24"/>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nsid w:val="360C31BE"/>
    <w:multiLevelType w:val="hybridMultilevel"/>
    <w:tmpl w:val="EB887218"/>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49CF4CF7"/>
    <w:multiLevelType w:val="multilevel"/>
    <w:tmpl w:val="49CF4CF7"/>
    <w:lvl w:ilvl="0">
      <w:start w:val="1"/>
      <w:numFmt w:val="decimal"/>
      <w:pStyle w:val="2"/>
      <w:lvlText w:val="%1"/>
      <w:lvlJc w:val="left"/>
      <w:pPr>
        <w:tabs>
          <w:tab w:val="left" w:pos="425"/>
        </w:tabs>
        <w:ind w:left="425" w:hanging="425"/>
      </w:pPr>
      <w:rPr>
        <w:rFonts w:hint="eastAsia"/>
      </w:rPr>
    </w:lvl>
    <w:lvl w:ilvl="1">
      <w:start w:val="1"/>
      <w:numFmt w:val="decimal"/>
      <w:lvlText w:val="%1.%2"/>
      <w:lvlJc w:val="left"/>
      <w:pPr>
        <w:tabs>
          <w:tab w:val="left" w:pos="992"/>
        </w:tabs>
        <w:ind w:left="992" w:hanging="567"/>
      </w:pPr>
      <w:rPr>
        <w:rFonts w:hint="eastAsia"/>
      </w:rPr>
    </w:lvl>
    <w:lvl w:ilvl="2">
      <w:start w:val="1"/>
      <w:numFmt w:val="decimal"/>
      <w:lvlText w:val="1.3.%3"/>
      <w:lvlJc w:val="left"/>
      <w:pPr>
        <w:tabs>
          <w:tab w:val="left" w:pos="1418"/>
        </w:tabs>
        <w:ind w:left="1418" w:hanging="567"/>
      </w:pPr>
      <w:rPr>
        <w:rFonts w:hint="eastAsia"/>
        <w:b/>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5">
    <w:nsid w:val="588DAC7A"/>
    <w:multiLevelType w:val="singleLevel"/>
    <w:tmpl w:val="588DAC7A"/>
    <w:lvl w:ilvl="0">
      <w:start w:val="2"/>
      <w:numFmt w:val="decimal"/>
      <w:suff w:val="nothing"/>
      <w:lvlText w:val="%1，"/>
      <w:lvlJc w:val="left"/>
    </w:lvl>
  </w:abstractNum>
  <w:abstractNum w:abstractNumId="6">
    <w:nsid w:val="5AE01F5D"/>
    <w:multiLevelType w:val="multilevel"/>
    <w:tmpl w:val="5AE01F5D"/>
    <w:lvl w:ilvl="0">
      <w:start w:val="1"/>
      <w:numFmt w:val="decimal"/>
      <w:lvlText w:val="%1）"/>
      <w:lvlJc w:val="left"/>
      <w:pPr>
        <w:tabs>
          <w:tab w:val="left" w:pos="360"/>
        </w:tabs>
        <w:ind w:left="360" w:hanging="360"/>
      </w:pPr>
      <w:rPr>
        <w:rFonts w:hint="eastAsia"/>
      </w:rPr>
    </w:lvl>
    <w:lvl w:ilvl="1">
      <w:start w:val="1"/>
      <w:numFmt w:val="lowerLetter"/>
      <w:lvlText w:val="%2)"/>
      <w:lvlJc w:val="left"/>
      <w:pPr>
        <w:tabs>
          <w:tab w:val="left" w:pos="420"/>
        </w:tabs>
        <w:ind w:left="420" w:hanging="420"/>
      </w:pPr>
    </w:lvl>
    <w:lvl w:ilvl="2">
      <w:start w:val="1"/>
      <w:numFmt w:val="lowerRoman"/>
      <w:lvlText w:val="%3."/>
      <w:lvlJc w:val="right"/>
      <w:pPr>
        <w:tabs>
          <w:tab w:val="left" w:pos="840"/>
        </w:tabs>
        <w:ind w:left="840" w:hanging="420"/>
      </w:pPr>
    </w:lvl>
    <w:lvl w:ilvl="3">
      <w:start w:val="1"/>
      <w:numFmt w:val="decimal"/>
      <w:lvlText w:val="%4."/>
      <w:lvlJc w:val="left"/>
      <w:pPr>
        <w:tabs>
          <w:tab w:val="left" w:pos="1260"/>
        </w:tabs>
        <w:ind w:left="1260" w:hanging="420"/>
      </w:pPr>
    </w:lvl>
    <w:lvl w:ilvl="4">
      <w:start w:val="1"/>
      <w:numFmt w:val="lowerLetter"/>
      <w:lvlText w:val="%5)"/>
      <w:lvlJc w:val="left"/>
      <w:pPr>
        <w:tabs>
          <w:tab w:val="left" w:pos="1680"/>
        </w:tabs>
        <w:ind w:left="1680" w:hanging="420"/>
      </w:pPr>
    </w:lvl>
    <w:lvl w:ilvl="5">
      <w:start w:val="1"/>
      <w:numFmt w:val="lowerRoman"/>
      <w:lvlText w:val="%6."/>
      <w:lvlJc w:val="right"/>
      <w:pPr>
        <w:tabs>
          <w:tab w:val="left" w:pos="2100"/>
        </w:tabs>
        <w:ind w:left="2100" w:hanging="420"/>
      </w:pPr>
    </w:lvl>
    <w:lvl w:ilvl="6">
      <w:start w:val="1"/>
      <w:numFmt w:val="decimal"/>
      <w:lvlText w:val="%7."/>
      <w:lvlJc w:val="left"/>
      <w:pPr>
        <w:tabs>
          <w:tab w:val="left" w:pos="2520"/>
        </w:tabs>
        <w:ind w:left="2520" w:hanging="420"/>
      </w:pPr>
    </w:lvl>
    <w:lvl w:ilvl="7">
      <w:start w:val="1"/>
      <w:numFmt w:val="lowerLetter"/>
      <w:lvlText w:val="%8)"/>
      <w:lvlJc w:val="left"/>
      <w:pPr>
        <w:tabs>
          <w:tab w:val="left" w:pos="2940"/>
        </w:tabs>
        <w:ind w:left="2940" w:hanging="420"/>
      </w:pPr>
    </w:lvl>
    <w:lvl w:ilvl="8">
      <w:start w:val="1"/>
      <w:numFmt w:val="lowerRoman"/>
      <w:lvlText w:val="%9."/>
      <w:lvlJc w:val="right"/>
      <w:pPr>
        <w:tabs>
          <w:tab w:val="left" w:pos="3360"/>
        </w:tabs>
        <w:ind w:left="3360" w:hanging="420"/>
      </w:pPr>
    </w:lvl>
  </w:abstractNum>
  <w:abstractNum w:abstractNumId="7">
    <w:nsid w:val="70C20AD7"/>
    <w:multiLevelType w:val="singleLevel"/>
    <w:tmpl w:val="70C20AD7"/>
    <w:lvl w:ilvl="0">
      <w:start w:val="1"/>
      <w:numFmt w:val="bullet"/>
      <w:lvlText w:val=""/>
      <w:lvlJc w:val="left"/>
      <w:pPr>
        <w:tabs>
          <w:tab w:val="left" w:pos="425"/>
        </w:tabs>
        <w:ind w:left="425" w:hanging="425"/>
      </w:pPr>
      <w:rPr>
        <w:rFonts w:ascii="Wingdings" w:hAnsi="Wingdings" w:hint="default"/>
      </w:rPr>
    </w:lvl>
  </w:abstractNum>
  <w:abstractNum w:abstractNumId="8">
    <w:nsid w:val="77C77134"/>
    <w:multiLevelType w:val="multilevel"/>
    <w:tmpl w:val="77C77134"/>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nsid w:val="7ABE233E"/>
    <w:multiLevelType w:val="singleLevel"/>
    <w:tmpl w:val="7ABE233E"/>
    <w:lvl w:ilvl="0">
      <w:start w:val="1"/>
      <w:numFmt w:val="bullet"/>
      <w:lvlText w:val=""/>
      <w:lvlJc w:val="left"/>
      <w:pPr>
        <w:tabs>
          <w:tab w:val="left" w:pos="425"/>
        </w:tabs>
        <w:ind w:left="425" w:hanging="425"/>
      </w:pPr>
      <w:rPr>
        <w:rFonts w:ascii="Wingdings" w:hAnsi="Wingdings" w:hint="default"/>
      </w:rPr>
    </w:lvl>
  </w:abstractNum>
  <w:num w:numId="1">
    <w:abstractNumId w:val="4"/>
  </w:num>
  <w:num w:numId="2">
    <w:abstractNumId w:val="5"/>
  </w:num>
  <w:num w:numId="3">
    <w:abstractNumId w:val="9"/>
  </w:num>
  <w:num w:numId="4">
    <w:abstractNumId w:val="7"/>
  </w:num>
  <w:num w:numId="5">
    <w:abstractNumId w:val="1"/>
  </w:num>
  <w:num w:numId="6">
    <w:abstractNumId w:val="6"/>
  </w:num>
  <w:num w:numId="7">
    <w:abstractNumId w:val="8"/>
  </w:num>
  <w:num w:numId="8">
    <w:abstractNumId w:val="3"/>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10D6"/>
    <w:rsid w:val="00054A00"/>
    <w:rsid w:val="00143BE9"/>
    <w:rsid w:val="00147553"/>
    <w:rsid w:val="0019316B"/>
    <w:rsid w:val="001A10D6"/>
    <w:rsid w:val="001A2BD0"/>
    <w:rsid w:val="0020592D"/>
    <w:rsid w:val="00211DF6"/>
    <w:rsid w:val="00232195"/>
    <w:rsid w:val="0028640F"/>
    <w:rsid w:val="00293038"/>
    <w:rsid w:val="002D58C8"/>
    <w:rsid w:val="00330721"/>
    <w:rsid w:val="00351281"/>
    <w:rsid w:val="00394D24"/>
    <w:rsid w:val="003A57BD"/>
    <w:rsid w:val="003A5B1F"/>
    <w:rsid w:val="003B2403"/>
    <w:rsid w:val="003C0D20"/>
    <w:rsid w:val="003D06B7"/>
    <w:rsid w:val="003E1B95"/>
    <w:rsid w:val="004071C6"/>
    <w:rsid w:val="00417CAA"/>
    <w:rsid w:val="00431374"/>
    <w:rsid w:val="00435603"/>
    <w:rsid w:val="004779FA"/>
    <w:rsid w:val="00484521"/>
    <w:rsid w:val="004A5DFF"/>
    <w:rsid w:val="004E2D4C"/>
    <w:rsid w:val="00524F88"/>
    <w:rsid w:val="00540D52"/>
    <w:rsid w:val="00561FB1"/>
    <w:rsid w:val="005D0631"/>
    <w:rsid w:val="005F39F5"/>
    <w:rsid w:val="00600DE5"/>
    <w:rsid w:val="00600FE6"/>
    <w:rsid w:val="00611CA5"/>
    <w:rsid w:val="00640573"/>
    <w:rsid w:val="006678AB"/>
    <w:rsid w:val="006C0991"/>
    <w:rsid w:val="007A08D7"/>
    <w:rsid w:val="007A3244"/>
    <w:rsid w:val="007B2010"/>
    <w:rsid w:val="007E76AC"/>
    <w:rsid w:val="008245F4"/>
    <w:rsid w:val="00896410"/>
    <w:rsid w:val="008973F5"/>
    <w:rsid w:val="008C3E29"/>
    <w:rsid w:val="008C4204"/>
    <w:rsid w:val="008E05AE"/>
    <w:rsid w:val="009B35AE"/>
    <w:rsid w:val="009C21FC"/>
    <w:rsid w:val="009E6B97"/>
    <w:rsid w:val="00A3107B"/>
    <w:rsid w:val="00A90C40"/>
    <w:rsid w:val="00A92096"/>
    <w:rsid w:val="00A96278"/>
    <w:rsid w:val="00AD3986"/>
    <w:rsid w:val="00AD44E8"/>
    <w:rsid w:val="00AD7026"/>
    <w:rsid w:val="00C45326"/>
    <w:rsid w:val="00C51A38"/>
    <w:rsid w:val="00C84CA7"/>
    <w:rsid w:val="00CF19DC"/>
    <w:rsid w:val="00EA12D0"/>
    <w:rsid w:val="00EC7F74"/>
    <w:rsid w:val="00ED5562"/>
    <w:rsid w:val="00F12234"/>
    <w:rsid w:val="00F1356D"/>
    <w:rsid w:val="00F16FC0"/>
    <w:rsid w:val="00F35E65"/>
    <w:rsid w:val="00F36A7D"/>
    <w:rsid w:val="00F4299E"/>
    <w:rsid w:val="00F82229"/>
    <w:rsid w:val="00F835EA"/>
    <w:rsid w:val="00FD45AA"/>
    <w:rsid w:val="027066D4"/>
    <w:rsid w:val="03DE6D6B"/>
    <w:rsid w:val="042450FD"/>
    <w:rsid w:val="04AC6F95"/>
    <w:rsid w:val="04B47088"/>
    <w:rsid w:val="04D27A72"/>
    <w:rsid w:val="05F35B80"/>
    <w:rsid w:val="05FE57F9"/>
    <w:rsid w:val="060B3992"/>
    <w:rsid w:val="082C0C44"/>
    <w:rsid w:val="09BE0DA0"/>
    <w:rsid w:val="09CE4495"/>
    <w:rsid w:val="0A2855CF"/>
    <w:rsid w:val="0A3D7DF9"/>
    <w:rsid w:val="0AE574ED"/>
    <w:rsid w:val="0B246B75"/>
    <w:rsid w:val="0BE612BB"/>
    <w:rsid w:val="0C0F25BF"/>
    <w:rsid w:val="0D3C4F3B"/>
    <w:rsid w:val="0D4B7A0B"/>
    <w:rsid w:val="0D89218D"/>
    <w:rsid w:val="0E6D3922"/>
    <w:rsid w:val="0EB47A2F"/>
    <w:rsid w:val="0FCE3DB6"/>
    <w:rsid w:val="0FE13520"/>
    <w:rsid w:val="112A1FEA"/>
    <w:rsid w:val="11640F94"/>
    <w:rsid w:val="11C54E53"/>
    <w:rsid w:val="11EE4E5C"/>
    <w:rsid w:val="12385C98"/>
    <w:rsid w:val="12D277C3"/>
    <w:rsid w:val="131C4344"/>
    <w:rsid w:val="13C1013C"/>
    <w:rsid w:val="141E7552"/>
    <w:rsid w:val="14B527D7"/>
    <w:rsid w:val="15E45364"/>
    <w:rsid w:val="17592B7A"/>
    <w:rsid w:val="18692002"/>
    <w:rsid w:val="18714FB9"/>
    <w:rsid w:val="18A15E8A"/>
    <w:rsid w:val="18F92EBE"/>
    <w:rsid w:val="18FF0004"/>
    <w:rsid w:val="19970903"/>
    <w:rsid w:val="1AB64E64"/>
    <w:rsid w:val="1B457C32"/>
    <w:rsid w:val="1B731157"/>
    <w:rsid w:val="1B846910"/>
    <w:rsid w:val="1C29326A"/>
    <w:rsid w:val="1E085C86"/>
    <w:rsid w:val="1F192F24"/>
    <w:rsid w:val="1F2963F6"/>
    <w:rsid w:val="1F681582"/>
    <w:rsid w:val="20CA07A0"/>
    <w:rsid w:val="20E90E2F"/>
    <w:rsid w:val="212C13C9"/>
    <w:rsid w:val="213A1F26"/>
    <w:rsid w:val="230C3136"/>
    <w:rsid w:val="232D61DC"/>
    <w:rsid w:val="23976857"/>
    <w:rsid w:val="23A701F8"/>
    <w:rsid w:val="23EA42F4"/>
    <w:rsid w:val="244815BD"/>
    <w:rsid w:val="244F1115"/>
    <w:rsid w:val="24894074"/>
    <w:rsid w:val="24C74A13"/>
    <w:rsid w:val="24EF5D43"/>
    <w:rsid w:val="24F94578"/>
    <w:rsid w:val="256B7B14"/>
    <w:rsid w:val="25B471A1"/>
    <w:rsid w:val="26332C5A"/>
    <w:rsid w:val="26FB46C1"/>
    <w:rsid w:val="27D64E28"/>
    <w:rsid w:val="294F1D9B"/>
    <w:rsid w:val="2A8B7D4C"/>
    <w:rsid w:val="2AFC7024"/>
    <w:rsid w:val="2B1A52F2"/>
    <w:rsid w:val="2B407E2C"/>
    <w:rsid w:val="2B7F268E"/>
    <w:rsid w:val="2BC96F3C"/>
    <w:rsid w:val="2BF60BA5"/>
    <w:rsid w:val="2C046564"/>
    <w:rsid w:val="2C78271D"/>
    <w:rsid w:val="2C8023E4"/>
    <w:rsid w:val="2C9F327A"/>
    <w:rsid w:val="2D0C4A1F"/>
    <w:rsid w:val="2D4D3273"/>
    <w:rsid w:val="2D686B23"/>
    <w:rsid w:val="2D97451B"/>
    <w:rsid w:val="2DB95897"/>
    <w:rsid w:val="2DCB3E0B"/>
    <w:rsid w:val="2DE070D4"/>
    <w:rsid w:val="2F093550"/>
    <w:rsid w:val="2F304FE6"/>
    <w:rsid w:val="2FD5343B"/>
    <w:rsid w:val="303072BB"/>
    <w:rsid w:val="30A94063"/>
    <w:rsid w:val="310376DB"/>
    <w:rsid w:val="31065D6A"/>
    <w:rsid w:val="312E7FB0"/>
    <w:rsid w:val="319C6368"/>
    <w:rsid w:val="31DB013E"/>
    <w:rsid w:val="32726018"/>
    <w:rsid w:val="3278647A"/>
    <w:rsid w:val="32A15707"/>
    <w:rsid w:val="32AC72CC"/>
    <w:rsid w:val="32DA567A"/>
    <w:rsid w:val="336E4DE9"/>
    <w:rsid w:val="33A5626C"/>
    <w:rsid w:val="33DB149D"/>
    <w:rsid w:val="33EB6A60"/>
    <w:rsid w:val="34353DC4"/>
    <w:rsid w:val="354960F9"/>
    <w:rsid w:val="35E00019"/>
    <w:rsid w:val="3635610B"/>
    <w:rsid w:val="36DB738D"/>
    <w:rsid w:val="37AF7926"/>
    <w:rsid w:val="37F3313C"/>
    <w:rsid w:val="380D652A"/>
    <w:rsid w:val="386604DF"/>
    <w:rsid w:val="386B2B04"/>
    <w:rsid w:val="38843D48"/>
    <w:rsid w:val="38850ABF"/>
    <w:rsid w:val="391A552C"/>
    <w:rsid w:val="3A554577"/>
    <w:rsid w:val="3A84047B"/>
    <w:rsid w:val="3B050B67"/>
    <w:rsid w:val="3B8D1419"/>
    <w:rsid w:val="3C1C46CD"/>
    <w:rsid w:val="3C3E0019"/>
    <w:rsid w:val="3C500AC0"/>
    <w:rsid w:val="3C6A5151"/>
    <w:rsid w:val="3C714114"/>
    <w:rsid w:val="3C9E625B"/>
    <w:rsid w:val="3CA67B41"/>
    <w:rsid w:val="3DE423AC"/>
    <w:rsid w:val="3EB63271"/>
    <w:rsid w:val="3ECC36E2"/>
    <w:rsid w:val="3F020222"/>
    <w:rsid w:val="3F1A7B28"/>
    <w:rsid w:val="3F563372"/>
    <w:rsid w:val="3F9C5E8B"/>
    <w:rsid w:val="401B15F3"/>
    <w:rsid w:val="40616B4B"/>
    <w:rsid w:val="406551CD"/>
    <w:rsid w:val="40983F34"/>
    <w:rsid w:val="429427EC"/>
    <w:rsid w:val="435819FA"/>
    <w:rsid w:val="4369394A"/>
    <w:rsid w:val="440E5A8A"/>
    <w:rsid w:val="45202B31"/>
    <w:rsid w:val="46C62386"/>
    <w:rsid w:val="475C107C"/>
    <w:rsid w:val="4891589F"/>
    <w:rsid w:val="48E51971"/>
    <w:rsid w:val="495D21FC"/>
    <w:rsid w:val="498B4353"/>
    <w:rsid w:val="49BD32D2"/>
    <w:rsid w:val="49EE5C74"/>
    <w:rsid w:val="4A0D5054"/>
    <w:rsid w:val="4B6529C9"/>
    <w:rsid w:val="4CA61A5C"/>
    <w:rsid w:val="4E85075D"/>
    <w:rsid w:val="4F736FA2"/>
    <w:rsid w:val="4F9F2B6E"/>
    <w:rsid w:val="50317654"/>
    <w:rsid w:val="5067064F"/>
    <w:rsid w:val="524900F4"/>
    <w:rsid w:val="52FD11C5"/>
    <w:rsid w:val="53457272"/>
    <w:rsid w:val="539F771E"/>
    <w:rsid w:val="53D76B42"/>
    <w:rsid w:val="546E5301"/>
    <w:rsid w:val="559C1EFB"/>
    <w:rsid w:val="55AF6A38"/>
    <w:rsid w:val="561A73F5"/>
    <w:rsid w:val="56983A93"/>
    <w:rsid w:val="56B21935"/>
    <w:rsid w:val="57812DDE"/>
    <w:rsid w:val="57AC5498"/>
    <w:rsid w:val="58C04983"/>
    <w:rsid w:val="58F620A2"/>
    <w:rsid w:val="59A45151"/>
    <w:rsid w:val="59C92D72"/>
    <w:rsid w:val="5A263385"/>
    <w:rsid w:val="5ABF1D54"/>
    <w:rsid w:val="5AFE7CC6"/>
    <w:rsid w:val="5CA13DD5"/>
    <w:rsid w:val="5D40738D"/>
    <w:rsid w:val="5DC63056"/>
    <w:rsid w:val="5E921AE5"/>
    <w:rsid w:val="5EA52BEC"/>
    <w:rsid w:val="5F3D1F9D"/>
    <w:rsid w:val="60A3401B"/>
    <w:rsid w:val="610A11DD"/>
    <w:rsid w:val="61601DAD"/>
    <w:rsid w:val="6166730A"/>
    <w:rsid w:val="6190014C"/>
    <w:rsid w:val="61B662EA"/>
    <w:rsid w:val="61EB0A11"/>
    <w:rsid w:val="61F21F82"/>
    <w:rsid w:val="6277025F"/>
    <w:rsid w:val="629430B1"/>
    <w:rsid w:val="62A24D2F"/>
    <w:rsid w:val="62A47FC6"/>
    <w:rsid w:val="62BD7ADB"/>
    <w:rsid w:val="63426DE2"/>
    <w:rsid w:val="63437441"/>
    <w:rsid w:val="63FD6BF1"/>
    <w:rsid w:val="6452465B"/>
    <w:rsid w:val="645E2122"/>
    <w:rsid w:val="64AA510A"/>
    <w:rsid w:val="64AB1997"/>
    <w:rsid w:val="64DD1DE2"/>
    <w:rsid w:val="64E74A46"/>
    <w:rsid w:val="65496982"/>
    <w:rsid w:val="65CF0ECB"/>
    <w:rsid w:val="65E8129C"/>
    <w:rsid w:val="668E751A"/>
    <w:rsid w:val="67224EC2"/>
    <w:rsid w:val="677A5000"/>
    <w:rsid w:val="68135562"/>
    <w:rsid w:val="68C52B27"/>
    <w:rsid w:val="68F92CC6"/>
    <w:rsid w:val="69010B95"/>
    <w:rsid w:val="6910185F"/>
    <w:rsid w:val="69531B6C"/>
    <w:rsid w:val="6A264255"/>
    <w:rsid w:val="6A4D4A60"/>
    <w:rsid w:val="6AB561DB"/>
    <w:rsid w:val="6B2A7061"/>
    <w:rsid w:val="6B6435B4"/>
    <w:rsid w:val="6B9528C4"/>
    <w:rsid w:val="6BC30144"/>
    <w:rsid w:val="6C194350"/>
    <w:rsid w:val="6C745938"/>
    <w:rsid w:val="6CAB7BD3"/>
    <w:rsid w:val="6D157155"/>
    <w:rsid w:val="6E45366E"/>
    <w:rsid w:val="6E7B6B66"/>
    <w:rsid w:val="6E88719D"/>
    <w:rsid w:val="707919FF"/>
    <w:rsid w:val="70A02AF0"/>
    <w:rsid w:val="710623A3"/>
    <w:rsid w:val="7163780A"/>
    <w:rsid w:val="73145998"/>
    <w:rsid w:val="74581730"/>
    <w:rsid w:val="755455C6"/>
    <w:rsid w:val="759E607E"/>
    <w:rsid w:val="765B76E7"/>
    <w:rsid w:val="769E2B0D"/>
    <w:rsid w:val="76FC1D45"/>
    <w:rsid w:val="77361677"/>
    <w:rsid w:val="77DB3EEF"/>
    <w:rsid w:val="785A6B30"/>
    <w:rsid w:val="785E4419"/>
    <w:rsid w:val="79761B1A"/>
    <w:rsid w:val="7A3F22FD"/>
    <w:rsid w:val="7AF67F30"/>
    <w:rsid w:val="7B0D5EFB"/>
    <w:rsid w:val="7BBB38A8"/>
    <w:rsid w:val="7CCB1CF9"/>
    <w:rsid w:val="7CD3173E"/>
    <w:rsid w:val="7CD42747"/>
    <w:rsid w:val="7D4C1D90"/>
    <w:rsid w:val="7F0008DF"/>
    <w:rsid w:val="7F164D8C"/>
    <w:rsid w:val="7F2003E0"/>
    <w:rsid w:val="7F34770C"/>
    <w:rsid w:val="7FE20E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List 2" w:semiHidden="0" w:uiPriority="0" w:unhideWhenUsed="0"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Table Grid" w:semiHidden="0" w:uiPriority="3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pacing w:after="160" w:line="259" w:lineRule="auto"/>
      <w:jc w:val="both"/>
    </w:pPr>
    <w:rPr>
      <w:rFonts w:cs="Calibri"/>
      <w:kern w:val="2"/>
      <w:sz w:val="21"/>
      <w:szCs w:val="21"/>
    </w:rPr>
  </w:style>
  <w:style w:type="paragraph" w:styleId="1">
    <w:name w:val="heading 1"/>
    <w:basedOn w:val="a"/>
    <w:next w:val="a"/>
    <w:link w:val="1Char"/>
    <w:uiPriority w:val="99"/>
    <w:qFormat/>
    <w:pPr>
      <w:keepNext/>
      <w:keepLines/>
      <w:spacing w:before="100" w:beforeAutospacing="1" w:after="120"/>
      <w:outlineLvl w:val="0"/>
    </w:pPr>
    <w:rPr>
      <w:kern w:val="44"/>
      <w:sz w:val="24"/>
      <w:szCs w:val="24"/>
    </w:rPr>
  </w:style>
  <w:style w:type="paragraph" w:styleId="20">
    <w:name w:val="heading 2"/>
    <w:basedOn w:val="a"/>
    <w:next w:val="a"/>
    <w:link w:val="2Char"/>
    <w:uiPriority w:val="99"/>
    <w:qFormat/>
    <w:pPr>
      <w:keepNext/>
      <w:keepLines/>
      <w:spacing w:before="100" w:beforeAutospacing="1" w:after="100" w:afterAutospacing="1" w:line="412" w:lineRule="auto"/>
      <w:outlineLvl w:val="1"/>
    </w:pPr>
    <w:rPr>
      <w:rFonts w:ascii="Cambria" w:hAnsi="Cambria"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spacing w:line="360" w:lineRule="auto"/>
      <w:ind w:firstLineChars="200" w:firstLine="480"/>
    </w:pPr>
    <w:rPr>
      <w:sz w:val="24"/>
    </w:rPr>
  </w:style>
  <w:style w:type="paragraph" w:styleId="21">
    <w:name w:val="List 2"/>
    <w:basedOn w:val="a"/>
    <w:qFormat/>
    <w:pPr>
      <w:ind w:leftChars="200" w:left="100" w:hangingChars="200" w:hanging="200"/>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pPr>
      <w:widowControl/>
      <w:spacing w:before="100" w:beforeAutospacing="1" w:after="100" w:afterAutospacing="1" w:line="240" w:lineRule="auto"/>
      <w:jc w:val="left"/>
    </w:pPr>
    <w:rPr>
      <w:rFonts w:ascii="宋体" w:hAnsi="宋体" w:cs="宋体"/>
      <w:kern w:val="0"/>
      <w:sz w:val="24"/>
      <w:szCs w:val="24"/>
    </w:rPr>
  </w:style>
  <w:style w:type="table" w:styleId="a7">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basedOn w:val="a0"/>
    <w:uiPriority w:val="22"/>
    <w:qFormat/>
    <w:rPr>
      <w:b/>
      <w:bCs/>
    </w:rPr>
  </w:style>
  <w:style w:type="character" w:customStyle="1" w:styleId="1Char">
    <w:name w:val="标题 1 Char"/>
    <w:basedOn w:val="a0"/>
    <w:link w:val="1"/>
    <w:uiPriority w:val="99"/>
    <w:qFormat/>
    <w:rPr>
      <w:rFonts w:ascii="Calibri" w:eastAsia="宋体" w:hAnsi="Calibri" w:cs="Calibri"/>
      <w:kern w:val="44"/>
      <w:sz w:val="24"/>
      <w:szCs w:val="24"/>
    </w:rPr>
  </w:style>
  <w:style w:type="character" w:customStyle="1" w:styleId="2Char">
    <w:name w:val="标题 2 Char"/>
    <w:basedOn w:val="a0"/>
    <w:link w:val="20"/>
    <w:uiPriority w:val="99"/>
    <w:qFormat/>
    <w:rPr>
      <w:rFonts w:ascii="Cambria" w:eastAsia="宋体" w:hAnsi="Cambria" w:cs="Times New Roman"/>
      <w:sz w:val="24"/>
      <w:szCs w:val="24"/>
    </w:rPr>
  </w:style>
  <w:style w:type="paragraph" w:styleId="a9">
    <w:name w:val="List Paragraph"/>
    <w:basedOn w:val="a"/>
    <w:uiPriority w:val="34"/>
    <w:qFormat/>
    <w:pPr>
      <w:ind w:firstLineChars="200" w:firstLine="420"/>
    </w:pPr>
  </w:style>
  <w:style w:type="character" w:customStyle="1" w:styleId="Char0">
    <w:name w:val="页眉 Char"/>
    <w:basedOn w:val="a0"/>
    <w:link w:val="a5"/>
    <w:uiPriority w:val="99"/>
    <w:qFormat/>
    <w:rPr>
      <w:rFonts w:ascii="Calibri" w:eastAsia="宋体" w:hAnsi="Calibri" w:cs="Calibri"/>
      <w:kern w:val="2"/>
      <w:sz w:val="18"/>
      <w:szCs w:val="18"/>
    </w:rPr>
  </w:style>
  <w:style w:type="character" w:customStyle="1" w:styleId="Char">
    <w:name w:val="页脚 Char"/>
    <w:basedOn w:val="a0"/>
    <w:link w:val="a4"/>
    <w:uiPriority w:val="99"/>
    <w:qFormat/>
    <w:rPr>
      <w:rFonts w:ascii="Calibri" w:eastAsia="宋体" w:hAnsi="Calibri" w:cs="Calibri"/>
      <w:kern w:val="2"/>
      <w:sz w:val="18"/>
      <w:szCs w:val="18"/>
    </w:rPr>
  </w:style>
  <w:style w:type="paragraph" w:customStyle="1" w:styleId="10">
    <w:name w:val="列出段落1"/>
    <w:basedOn w:val="a"/>
    <w:uiPriority w:val="99"/>
    <w:qFormat/>
    <w:pPr>
      <w:ind w:firstLineChars="200" w:firstLine="420"/>
    </w:pPr>
  </w:style>
  <w:style w:type="paragraph" w:customStyle="1" w:styleId="11">
    <w:name w:val="彩色列表1"/>
    <w:basedOn w:val="a"/>
    <w:uiPriority w:val="99"/>
    <w:qFormat/>
    <w:pPr>
      <w:ind w:firstLineChars="200" w:firstLine="420"/>
    </w:pPr>
    <w:rPr>
      <w:rFonts w:ascii="Times New Roman" w:hAnsi="Times New Roman"/>
      <w:szCs w:val="24"/>
    </w:rPr>
  </w:style>
  <w:style w:type="paragraph" w:customStyle="1" w:styleId="22">
    <w:name w:val="列出段落2"/>
    <w:basedOn w:val="a"/>
    <w:uiPriority w:val="99"/>
    <w:qFormat/>
    <w:pPr>
      <w:ind w:firstLineChars="200" w:firstLine="420"/>
    </w:pPr>
    <w:rPr>
      <w:szCs w:val="24"/>
    </w:rPr>
  </w:style>
  <w:style w:type="character" w:customStyle="1" w:styleId="font01">
    <w:name w:val="font01"/>
    <w:basedOn w:val="a0"/>
    <w:qFormat/>
    <w:rPr>
      <w:rFonts w:ascii="等线" w:eastAsia="等线" w:hAnsi="等线" w:cs="等线" w:hint="eastAsia"/>
      <w:color w:val="000000"/>
      <w:sz w:val="22"/>
      <w:szCs w:val="22"/>
      <w:u w:val="none"/>
    </w:rPr>
  </w:style>
  <w:style w:type="character" w:customStyle="1" w:styleId="font11">
    <w:name w:val="font11"/>
    <w:basedOn w:val="a0"/>
    <w:qFormat/>
    <w:rPr>
      <w:rFonts w:ascii="等线" w:eastAsia="等线" w:hAnsi="等线" w:cs="等线" w:hint="eastAsia"/>
      <w:color w:val="000000"/>
      <w:sz w:val="22"/>
      <w:szCs w:val="22"/>
      <w:u w:val="none"/>
      <w:vertAlign w:val="superscript"/>
    </w:rPr>
  </w:style>
  <w:style w:type="paragraph" w:customStyle="1" w:styleId="aa">
    <w:name w:val="文档正文"/>
    <w:basedOn w:val="a"/>
    <w:qFormat/>
    <w:pPr>
      <w:ind w:firstLine="567"/>
    </w:pPr>
    <w:rPr>
      <w:rFonts w:ascii="长城仿宋" w:eastAsia="长城仿宋"/>
      <w:sz w:val="28"/>
    </w:rPr>
  </w:style>
  <w:style w:type="paragraph" w:customStyle="1" w:styleId="2">
    <w:name w:val="样式2"/>
    <w:basedOn w:val="a3"/>
    <w:next w:val="21"/>
    <w:qFormat/>
    <w:pPr>
      <w:numPr>
        <w:numId w:val="1"/>
      </w:numPr>
      <w:ind w:firstLineChars="0" w:firstLine="0"/>
    </w:pPr>
    <w:rPr>
      <w:rFonts w:ascii="仿宋_GB2312" w:eastAsia="仿宋_GB2312" w:hAnsi="Verdana"/>
      <w:sz w:val="18"/>
    </w:rPr>
  </w:style>
  <w:style w:type="paragraph" w:styleId="ab">
    <w:name w:val="Balloon Text"/>
    <w:basedOn w:val="a"/>
    <w:link w:val="Char1"/>
    <w:uiPriority w:val="99"/>
    <w:semiHidden/>
    <w:unhideWhenUsed/>
    <w:rsid w:val="00CF19DC"/>
    <w:pPr>
      <w:spacing w:after="0" w:line="240" w:lineRule="auto"/>
    </w:pPr>
    <w:rPr>
      <w:sz w:val="18"/>
      <w:szCs w:val="18"/>
    </w:rPr>
  </w:style>
  <w:style w:type="character" w:customStyle="1" w:styleId="Char1">
    <w:name w:val="批注框文本 Char"/>
    <w:basedOn w:val="a0"/>
    <w:link w:val="ab"/>
    <w:uiPriority w:val="99"/>
    <w:semiHidden/>
    <w:rsid w:val="00CF19DC"/>
    <w:rPr>
      <w:rFonts w:cs="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List 2" w:semiHidden="0" w:uiPriority="0" w:unhideWhenUsed="0"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Table Grid" w:semiHidden="0" w:uiPriority="3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pacing w:after="160" w:line="259" w:lineRule="auto"/>
      <w:jc w:val="both"/>
    </w:pPr>
    <w:rPr>
      <w:rFonts w:cs="Calibri"/>
      <w:kern w:val="2"/>
      <w:sz w:val="21"/>
      <w:szCs w:val="21"/>
    </w:rPr>
  </w:style>
  <w:style w:type="paragraph" w:styleId="1">
    <w:name w:val="heading 1"/>
    <w:basedOn w:val="a"/>
    <w:next w:val="a"/>
    <w:link w:val="1Char"/>
    <w:uiPriority w:val="99"/>
    <w:qFormat/>
    <w:pPr>
      <w:keepNext/>
      <w:keepLines/>
      <w:spacing w:before="100" w:beforeAutospacing="1" w:after="120"/>
      <w:outlineLvl w:val="0"/>
    </w:pPr>
    <w:rPr>
      <w:kern w:val="44"/>
      <w:sz w:val="24"/>
      <w:szCs w:val="24"/>
    </w:rPr>
  </w:style>
  <w:style w:type="paragraph" w:styleId="20">
    <w:name w:val="heading 2"/>
    <w:basedOn w:val="a"/>
    <w:next w:val="a"/>
    <w:link w:val="2Char"/>
    <w:uiPriority w:val="99"/>
    <w:qFormat/>
    <w:pPr>
      <w:keepNext/>
      <w:keepLines/>
      <w:spacing w:before="100" w:beforeAutospacing="1" w:after="100" w:afterAutospacing="1" w:line="412" w:lineRule="auto"/>
      <w:outlineLvl w:val="1"/>
    </w:pPr>
    <w:rPr>
      <w:rFonts w:ascii="Cambria" w:hAnsi="Cambria"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spacing w:line="360" w:lineRule="auto"/>
      <w:ind w:firstLineChars="200" w:firstLine="480"/>
    </w:pPr>
    <w:rPr>
      <w:sz w:val="24"/>
    </w:rPr>
  </w:style>
  <w:style w:type="paragraph" w:styleId="21">
    <w:name w:val="List 2"/>
    <w:basedOn w:val="a"/>
    <w:qFormat/>
    <w:pPr>
      <w:ind w:leftChars="200" w:left="100" w:hangingChars="200" w:hanging="200"/>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pPr>
      <w:widowControl/>
      <w:spacing w:before="100" w:beforeAutospacing="1" w:after="100" w:afterAutospacing="1" w:line="240" w:lineRule="auto"/>
      <w:jc w:val="left"/>
    </w:pPr>
    <w:rPr>
      <w:rFonts w:ascii="宋体" w:hAnsi="宋体" w:cs="宋体"/>
      <w:kern w:val="0"/>
      <w:sz w:val="24"/>
      <w:szCs w:val="24"/>
    </w:rPr>
  </w:style>
  <w:style w:type="table" w:styleId="a7">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basedOn w:val="a0"/>
    <w:uiPriority w:val="22"/>
    <w:qFormat/>
    <w:rPr>
      <w:b/>
      <w:bCs/>
    </w:rPr>
  </w:style>
  <w:style w:type="character" w:customStyle="1" w:styleId="1Char">
    <w:name w:val="标题 1 Char"/>
    <w:basedOn w:val="a0"/>
    <w:link w:val="1"/>
    <w:uiPriority w:val="99"/>
    <w:qFormat/>
    <w:rPr>
      <w:rFonts w:ascii="Calibri" w:eastAsia="宋体" w:hAnsi="Calibri" w:cs="Calibri"/>
      <w:kern w:val="44"/>
      <w:sz w:val="24"/>
      <w:szCs w:val="24"/>
    </w:rPr>
  </w:style>
  <w:style w:type="character" w:customStyle="1" w:styleId="2Char">
    <w:name w:val="标题 2 Char"/>
    <w:basedOn w:val="a0"/>
    <w:link w:val="20"/>
    <w:uiPriority w:val="99"/>
    <w:qFormat/>
    <w:rPr>
      <w:rFonts w:ascii="Cambria" w:eastAsia="宋体" w:hAnsi="Cambria" w:cs="Times New Roman"/>
      <w:sz w:val="24"/>
      <w:szCs w:val="24"/>
    </w:rPr>
  </w:style>
  <w:style w:type="paragraph" w:styleId="a9">
    <w:name w:val="List Paragraph"/>
    <w:basedOn w:val="a"/>
    <w:uiPriority w:val="34"/>
    <w:qFormat/>
    <w:pPr>
      <w:ind w:firstLineChars="200" w:firstLine="420"/>
    </w:pPr>
  </w:style>
  <w:style w:type="character" w:customStyle="1" w:styleId="Char0">
    <w:name w:val="页眉 Char"/>
    <w:basedOn w:val="a0"/>
    <w:link w:val="a5"/>
    <w:uiPriority w:val="99"/>
    <w:qFormat/>
    <w:rPr>
      <w:rFonts w:ascii="Calibri" w:eastAsia="宋体" w:hAnsi="Calibri" w:cs="Calibri"/>
      <w:kern w:val="2"/>
      <w:sz w:val="18"/>
      <w:szCs w:val="18"/>
    </w:rPr>
  </w:style>
  <w:style w:type="character" w:customStyle="1" w:styleId="Char">
    <w:name w:val="页脚 Char"/>
    <w:basedOn w:val="a0"/>
    <w:link w:val="a4"/>
    <w:uiPriority w:val="99"/>
    <w:qFormat/>
    <w:rPr>
      <w:rFonts w:ascii="Calibri" w:eastAsia="宋体" w:hAnsi="Calibri" w:cs="Calibri"/>
      <w:kern w:val="2"/>
      <w:sz w:val="18"/>
      <w:szCs w:val="18"/>
    </w:rPr>
  </w:style>
  <w:style w:type="paragraph" w:customStyle="1" w:styleId="10">
    <w:name w:val="列出段落1"/>
    <w:basedOn w:val="a"/>
    <w:uiPriority w:val="99"/>
    <w:qFormat/>
    <w:pPr>
      <w:ind w:firstLineChars="200" w:firstLine="420"/>
    </w:pPr>
  </w:style>
  <w:style w:type="paragraph" w:customStyle="1" w:styleId="11">
    <w:name w:val="彩色列表1"/>
    <w:basedOn w:val="a"/>
    <w:uiPriority w:val="99"/>
    <w:qFormat/>
    <w:pPr>
      <w:ind w:firstLineChars="200" w:firstLine="420"/>
    </w:pPr>
    <w:rPr>
      <w:rFonts w:ascii="Times New Roman" w:hAnsi="Times New Roman"/>
      <w:szCs w:val="24"/>
    </w:rPr>
  </w:style>
  <w:style w:type="paragraph" w:customStyle="1" w:styleId="22">
    <w:name w:val="列出段落2"/>
    <w:basedOn w:val="a"/>
    <w:uiPriority w:val="99"/>
    <w:qFormat/>
    <w:pPr>
      <w:ind w:firstLineChars="200" w:firstLine="420"/>
    </w:pPr>
    <w:rPr>
      <w:szCs w:val="24"/>
    </w:rPr>
  </w:style>
  <w:style w:type="character" w:customStyle="1" w:styleId="font01">
    <w:name w:val="font01"/>
    <w:basedOn w:val="a0"/>
    <w:qFormat/>
    <w:rPr>
      <w:rFonts w:ascii="等线" w:eastAsia="等线" w:hAnsi="等线" w:cs="等线" w:hint="eastAsia"/>
      <w:color w:val="000000"/>
      <w:sz w:val="22"/>
      <w:szCs w:val="22"/>
      <w:u w:val="none"/>
    </w:rPr>
  </w:style>
  <w:style w:type="character" w:customStyle="1" w:styleId="font11">
    <w:name w:val="font11"/>
    <w:basedOn w:val="a0"/>
    <w:qFormat/>
    <w:rPr>
      <w:rFonts w:ascii="等线" w:eastAsia="等线" w:hAnsi="等线" w:cs="等线" w:hint="eastAsia"/>
      <w:color w:val="000000"/>
      <w:sz w:val="22"/>
      <w:szCs w:val="22"/>
      <w:u w:val="none"/>
      <w:vertAlign w:val="superscript"/>
    </w:rPr>
  </w:style>
  <w:style w:type="paragraph" w:customStyle="1" w:styleId="aa">
    <w:name w:val="文档正文"/>
    <w:basedOn w:val="a"/>
    <w:qFormat/>
    <w:pPr>
      <w:ind w:firstLine="567"/>
    </w:pPr>
    <w:rPr>
      <w:rFonts w:ascii="长城仿宋" w:eastAsia="长城仿宋"/>
      <w:sz w:val="28"/>
    </w:rPr>
  </w:style>
  <w:style w:type="paragraph" w:customStyle="1" w:styleId="2">
    <w:name w:val="样式2"/>
    <w:basedOn w:val="a3"/>
    <w:next w:val="21"/>
    <w:qFormat/>
    <w:pPr>
      <w:numPr>
        <w:numId w:val="1"/>
      </w:numPr>
      <w:ind w:firstLineChars="0" w:firstLine="0"/>
    </w:pPr>
    <w:rPr>
      <w:rFonts w:ascii="仿宋_GB2312" w:eastAsia="仿宋_GB2312" w:hAnsi="Verdana"/>
      <w:sz w:val="18"/>
    </w:rPr>
  </w:style>
  <w:style w:type="paragraph" w:styleId="ab">
    <w:name w:val="Balloon Text"/>
    <w:basedOn w:val="a"/>
    <w:link w:val="Char1"/>
    <w:uiPriority w:val="99"/>
    <w:semiHidden/>
    <w:unhideWhenUsed/>
    <w:rsid w:val="00CF19DC"/>
    <w:pPr>
      <w:spacing w:after="0" w:line="240" w:lineRule="auto"/>
    </w:pPr>
    <w:rPr>
      <w:sz w:val="18"/>
      <w:szCs w:val="18"/>
    </w:rPr>
  </w:style>
  <w:style w:type="character" w:customStyle="1" w:styleId="Char1">
    <w:name w:val="批注框文本 Char"/>
    <w:basedOn w:val="a0"/>
    <w:link w:val="ab"/>
    <w:uiPriority w:val="99"/>
    <w:semiHidden/>
    <w:rsid w:val="00CF19DC"/>
    <w:rPr>
      <w:rFonts w:cs="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1481161">
      <w:bodyDiv w:val="1"/>
      <w:marLeft w:val="0"/>
      <w:marRight w:val="0"/>
      <w:marTop w:val="0"/>
      <w:marBottom w:val="0"/>
      <w:divBdr>
        <w:top w:val="none" w:sz="0" w:space="0" w:color="auto"/>
        <w:left w:val="none" w:sz="0" w:space="0" w:color="auto"/>
        <w:bottom w:val="none" w:sz="0" w:space="0" w:color="auto"/>
        <w:right w:val="none" w:sz="0" w:space="0" w:color="auto"/>
      </w:divBdr>
    </w:div>
    <w:div w:id="1360085938">
      <w:bodyDiv w:val="1"/>
      <w:marLeft w:val="0"/>
      <w:marRight w:val="0"/>
      <w:marTop w:val="0"/>
      <w:marBottom w:val="0"/>
      <w:divBdr>
        <w:top w:val="none" w:sz="0" w:space="0" w:color="auto"/>
        <w:left w:val="none" w:sz="0" w:space="0" w:color="auto"/>
        <w:bottom w:val="none" w:sz="0" w:space="0" w:color="auto"/>
        <w:right w:val="none" w:sz="0" w:space="0" w:color="auto"/>
      </w:divBdr>
    </w:div>
    <w:div w:id="1485245765">
      <w:bodyDiv w:val="1"/>
      <w:marLeft w:val="0"/>
      <w:marRight w:val="0"/>
      <w:marTop w:val="0"/>
      <w:marBottom w:val="0"/>
      <w:divBdr>
        <w:top w:val="none" w:sz="0" w:space="0" w:color="auto"/>
        <w:left w:val="none" w:sz="0" w:space="0" w:color="auto"/>
        <w:bottom w:val="none" w:sz="0" w:space="0" w:color="auto"/>
        <w:right w:val="none" w:sz="0" w:space="0" w:color="auto"/>
      </w:divBdr>
    </w:div>
    <w:div w:id="21032115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517</Words>
  <Characters>2949</Characters>
  <Application>Microsoft Office Word</Application>
  <DocSecurity>0</DocSecurity>
  <Lines>24</Lines>
  <Paragraphs>6</Paragraphs>
  <ScaleCrop>false</ScaleCrop>
  <Company>Microsoft</Company>
  <LinksUpToDate>false</LinksUpToDate>
  <CharactersWithSpaces>3460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dc:creator>
  <cp:lastModifiedBy>Microsoft</cp:lastModifiedBy>
  <cp:revision>2</cp:revision>
  <dcterms:created xsi:type="dcterms:W3CDTF">2020-06-22T05:59:00Z</dcterms:created>
  <dcterms:modified xsi:type="dcterms:W3CDTF">2020-06-22T05:59:00Z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