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FB" w:rsidRDefault="000E0C45">
      <w:pPr>
        <w:jc w:val="center"/>
        <w:rPr>
          <w:rFonts w:ascii="宋体" w:hAnsi="宋体"/>
          <w:b/>
          <w:sz w:val="44"/>
          <w:szCs w:val="44"/>
        </w:rPr>
      </w:pPr>
      <w:r>
        <w:rPr>
          <w:rFonts w:ascii="宋体" w:hAnsi="宋体" w:hint="eastAsia"/>
          <w:b/>
          <w:sz w:val="44"/>
          <w:szCs w:val="44"/>
        </w:rPr>
        <w:t>上海工商职业技术学院</w:t>
      </w:r>
    </w:p>
    <w:p w:rsidR="00BC668D" w:rsidRPr="00BC668D" w:rsidRDefault="000E0C45">
      <w:pPr>
        <w:jc w:val="center"/>
        <w:rPr>
          <w:rFonts w:ascii="宋体" w:hAnsi="宋体" w:hint="eastAsia"/>
          <w:b/>
          <w:sz w:val="44"/>
          <w:szCs w:val="44"/>
        </w:rPr>
      </w:pPr>
      <w:r w:rsidRPr="00BC668D">
        <w:rPr>
          <w:rFonts w:ascii="宋体" w:hAnsi="宋体" w:hint="eastAsia"/>
          <w:b/>
          <w:sz w:val="44"/>
          <w:szCs w:val="44"/>
        </w:rPr>
        <w:t>采购新能源汽车维修设备和工具项目</w:t>
      </w:r>
    </w:p>
    <w:p w:rsidR="00D474FB" w:rsidRPr="00BC668D" w:rsidRDefault="000E0C45">
      <w:pPr>
        <w:jc w:val="center"/>
        <w:rPr>
          <w:rFonts w:ascii="宋体" w:hAnsi="宋体"/>
          <w:b/>
          <w:sz w:val="44"/>
          <w:szCs w:val="44"/>
        </w:rPr>
      </w:pPr>
      <w:r w:rsidRPr="00BC668D">
        <w:rPr>
          <w:rFonts w:ascii="宋体" w:hAnsi="宋体" w:hint="eastAsia"/>
          <w:b/>
          <w:sz w:val="44"/>
          <w:szCs w:val="44"/>
        </w:rPr>
        <w:t>招标公告</w:t>
      </w:r>
      <w:bookmarkStart w:id="0" w:name="_GoBack"/>
      <w:bookmarkEnd w:id="0"/>
    </w:p>
    <w:p w:rsidR="00D474FB" w:rsidRDefault="000E0C45">
      <w:pPr>
        <w:jc w:val="center"/>
        <w:rPr>
          <w:rFonts w:ascii="宋体"/>
          <w:sz w:val="28"/>
          <w:szCs w:val="28"/>
        </w:rPr>
      </w:pPr>
      <w:r>
        <w:rPr>
          <w:rFonts w:ascii="宋体" w:hAnsi="宋体" w:hint="eastAsia"/>
          <w:sz w:val="28"/>
          <w:szCs w:val="28"/>
        </w:rPr>
        <w:t>招标编号：</w:t>
      </w:r>
      <w:r>
        <w:rPr>
          <w:rFonts w:ascii="宋体" w:hAnsi="宋体"/>
          <w:sz w:val="28"/>
          <w:szCs w:val="28"/>
        </w:rPr>
        <w:t>GS-201</w:t>
      </w:r>
      <w:r>
        <w:rPr>
          <w:rFonts w:ascii="宋体" w:hAnsi="宋体" w:hint="eastAsia"/>
          <w:sz w:val="28"/>
          <w:szCs w:val="28"/>
        </w:rPr>
        <w:t>9</w:t>
      </w:r>
      <w:r>
        <w:rPr>
          <w:rFonts w:ascii="宋体" w:hAnsi="宋体"/>
          <w:sz w:val="28"/>
          <w:szCs w:val="28"/>
        </w:rPr>
        <w:t>-</w:t>
      </w:r>
      <w:r w:rsidR="00B82CB2">
        <w:rPr>
          <w:rFonts w:ascii="宋体" w:hAnsi="宋体" w:hint="eastAsia"/>
          <w:sz w:val="28"/>
          <w:szCs w:val="28"/>
        </w:rPr>
        <w:t>16</w:t>
      </w:r>
    </w:p>
    <w:p w:rsidR="00D474FB" w:rsidRDefault="000E0C45">
      <w:pPr>
        <w:rPr>
          <w:rFonts w:ascii="宋体"/>
          <w:sz w:val="28"/>
          <w:szCs w:val="28"/>
        </w:rPr>
      </w:pPr>
      <w:r>
        <w:rPr>
          <w:rFonts w:ascii="宋体" w:hAnsi="宋体" w:hint="eastAsia"/>
          <w:sz w:val="28"/>
          <w:szCs w:val="28"/>
        </w:rPr>
        <w:t>各公司厂商：</w:t>
      </w:r>
    </w:p>
    <w:p w:rsidR="00D474FB" w:rsidRDefault="000E0C45">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根据《中华人民共和国招标投标法》及有关法律法规和规章规定，上海工商职业技术学院就“采购新能源汽车维修设备和工具项目”进行公开招标采购，欢迎具有资质和能力的单位前来投标。</w:t>
      </w:r>
    </w:p>
    <w:p w:rsidR="00D474FB" w:rsidRDefault="000E0C45">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D474FB" w:rsidRDefault="000E0C45">
      <w:pPr>
        <w:ind w:firstLineChars="200" w:firstLine="560"/>
        <w:rPr>
          <w:rFonts w:ascii="宋体"/>
          <w:sz w:val="28"/>
          <w:szCs w:val="28"/>
        </w:rPr>
      </w:pPr>
      <w:r>
        <w:rPr>
          <w:rFonts w:ascii="宋体" w:hAnsi="宋体"/>
          <w:sz w:val="28"/>
          <w:szCs w:val="28"/>
        </w:rPr>
        <w:t>1.</w:t>
      </w:r>
      <w:r>
        <w:rPr>
          <w:rFonts w:ascii="宋体" w:hAnsi="宋体" w:hint="eastAsia"/>
          <w:sz w:val="28"/>
          <w:szCs w:val="28"/>
        </w:rPr>
        <w:t>项目名称：采购新能源汽车维修设备和工具项目</w:t>
      </w:r>
    </w:p>
    <w:p w:rsidR="00D474FB" w:rsidRDefault="000E0C45">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招标内容和设备技术需求</w:t>
      </w:r>
    </w:p>
    <w:p w:rsidR="00D474FB" w:rsidRDefault="000E0C45">
      <w:pPr>
        <w:ind w:firstLineChars="200" w:firstLine="560"/>
        <w:rPr>
          <w:rFonts w:ascii="宋体" w:hAnsi="宋体"/>
          <w:sz w:val="28"/>
          <w:szCs w:val="28"/>
        </w:rPr>
      </w:pPr>
      <w:r>
        <w:rPr>
          <w:rFonts w:ascii="宋体" w:hAnsi="宋体" w:hint="eastAsia"/>
          <w:sz w:val="28"/>
          <w:szCs w:val="28"/>
        </w:rPr>
        <w:t>（1） 采购新能源汽车维修设备和工具（详见下表）</w:t>
      </w:r>
    </w:p>
    <w:tbl>
      <w:tblPr>
        <w:tblStyle w:val="a7"/>
        <w:tblW w:w="4250" w:type="pct"/>
        <w:tblLayout w:type="fixed"/>
        <w:tblLook w:val="04A0" w:firstRow="1" w:lastRow="0" w:firstColumn="1" w:lastColumn="0" w:noHBand="0" w:noVBand="1"/>
      </w:tblPr>
      <w:tblGrid>
        <w:gridCol w:w="456"/>
        <w:gridCol w:w="455"/>
        <w:gridCol w:w="5423"/>
        <w:gridCol w:w="455"/>
        <w:gridCol w:w="455"/>
      </w:tblGrid>
      <w:tr w:rsidR="00B82CB2" w:rsidTr="005638F0">
        <w:tc>
          <w:tcPr>
            <w:tcW w:w="210" w:type="pct"/>
            <w:vAlign w:val="center"/>
          </w:tcPr>
          <w:p w:rsidR="00B82CB2" w:rsidRDefault="00B82CB2" w:rsidP="005638F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210" w:type="pct"/>
            <w:vAlign w:val="center"/>
          </w:tcPr>
          <w:p w:rsidR="00B82CB2" w:rsidRDefault="00B82CB2" w:rsidP="005638F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名 称</w:t>
            </w:r>
          </w:p>
        </w:tc>
        <w:tc>
          <w:tcPr>
            <w:tcW w:w="2500" w:type="pct"/>
            <w:vAlign w:val="center"/>
          </w:tcPr>
          <w:p w:rsidR="00B82CB2" w:rsidRDefault="00B82CB2" w:rsidP="005638F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技术参数</w:t>
            </w:r>
          </w:p>
        </w:tc>
        <w:tc>
          <w:tcPr>
            <w:tcW w:w="210" w:type="pct"/>
            <w:vAlign w:val="center"/>
          </w:tcPr>
          <w:p w:rsidR="00B82CB2" w:rsidRDefault="00B82CB2" w:rsidP="005638F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数量</w:t>
            </w:r>
          </w:p>
        </w:tc>
        <w:tc>
          <w:tcPr>
            <w:tcW w:w="210" w:type="pct"/>
            <w:vAlign w:val="center"/>
          </w:tcPr>
          <w:p w:rsidR="00B82CB2" w:rsidRDefault="00B82CB2" w:rsidP="005638F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备注</w:t>
            </w:r>
          </w:p>
        </w:tc>
      </w:tr>
      <w:tr w:rsidR="00B82CB2" w:rsidTr="005638F0">
        <w:tc>
          <w:tcPr>
            <w:tcW w:w="210" w:type="pct"/>
            <w:vAlign w:val="center"/>
          </w:tcPr>
          <w:p w:rsidR="00B82CB2" w:rsidRDefault="00B82CB2" w:rsidP="005638F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1</w:t>
            </w:r>
          </w:p>
        </w:tc>
        <w:tc>
          <w:tcPr>
            <w:tcW w:w="21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电动自动电池装卸移动工作台</w:t>
            </w:r>
          </w:p>
        </w:tc>
        <w:tc>
          <w:tcPr>
            <w:tcW w:w="2500" w:type="pct"/>
            <w:vAlign w:val="center"/>
          </w:tcPr>
          <w:p w:rsidR="00B82CB2" w:rsidRDefault="00B82CB2" w:rsidP="005638F0">
            <w:pPr>
              <w:widowControl/>
              <w:jc w:val="left"/>
              <w:textAlignment w:val="center"/>
              <w:rPr>
                <w:rFonts w:ascii="宋体" w:hAnsi="宋体" w:cs="宋体"/>
                <w:color w:val="000000"/>
                <w:sz w:val="18"/>
                <w:szCs w:val="18"/>
              </w:rPr>
            </w:pPr>
            <w:r>
              <w:rPr>
                <w:rStyle w:val="font51"/>
                <w:rFonts w:hint="default"/>
                <w:lang w:bidi="ar"/>
              </w:rPr>
              <w:t>1、载重1000kg  台面：1800*900mm  最低高度：500mm 最高举升高度：1750mm,叉架：100*50*4，动力液压缸：75mm口径2支 电机：12V,1.6KW 台面可以360度旋转；</w:t>
            </w:r>
            <w:r>
              <w:rPr>
                <w:rStyle w:val="font21"/>
                <w:rFonts w:hint="default"/>
                <w:lang w:bidi="ar"/>
              </w:rPr>
              <w:t>NGE2010A：电动液压电池升降平台是EV/HEV电池组的专业拆装分解平台,可以从快速地从汽车底部整体拆卸EV/HEV电池组，重型设计，可以最大承重符合为：1000kg，,满足所有轿车的电池更换所需。</w:t>
            </w:r>
            <w:r>
              <w:rPr>
                <w:rStyle w:val="font21"/>
                <w:rFonts w:hint="default"/>
                <w:lang w:bidi="ar"/>
              </w:rPr>
              <w:br/>
              <w:t>2、举</w:t>
            </w:r>
            <w:proofErr w:type="gramStart"/>
            <w:r>
              <w:rPr>
                <w:rStyle w:val="font21"/>
                <w:rFonts w:hint="default"/>
                <w:lang w:bidi="ar"/>
              </w:rPr>
              <w:t>升平台</w:t>
            </w:r>
            <w:proofErr w:type="gramEnd"/>
            <w:r>
              <w:rPr>
                <w:rStyle w:val="font21"/>
                <w:rFonts w:hint="default"/>
                <w:lang w:bidi="ar"/>
              </w:rPr>
              <w:t>通过手持操作手柄控制升降台，具有双速上升，匀速声光报警下降，360度任意方式移动设计，可满足多孔位电池及相关设备的安装位对正、拆卸。</w:t>
            </w:r>
            <w:r>
              <w:rPr>
                <w:rStyle w:val="font21"/>
                <w:rFonts w:hint="default"/>
                <w:lang w:bidi="ar"/>
              </w:rPr>
              <w:br/>
              <w:t>3、平台有多重安全保护措施：机械防坠落保险，液压断电保压保护，护罩防伸入保护</w:t>
            </w:r>
            <w:r>
              <w:rPr>
                <w:rStyle w:val="font21"/>
                <w:rFonts w:hint="default"/>
                <w:lang w:bidi="ar"/>
              </w:rPr>
              <w:br/>
              <w:t>4、配置重型移动脚轮及可升降拖拽机构，具有</w:t>
            </w:r>
            <w:proofErr w:type="gramStart"/>
            <w:r>
              <w:rPr>
                <w:rStyle w:val="font21"/>
                <w:rFonts w:hint="default"/>
                <w:lang w:bidi="ar"/>
              </w:rPr>
              <w:t>移动锁止功能</w:t>
            </w:r>
            <w:proofErr w:type="gramEnd"/>
            <w:r>
              <w:rPr>
                <w:rStyle w:val="font21"/>
                <w:rFonts w:hint="default"/>
                <w:lang w:bidi="ar"/>
              </w:rPr>
              <w:t>。</w:t>
            </w:r>
            <w:r>
              <w:rPr>
                <w:rStyle w:val="font21"/>
                <w:rFonts w:hint="default"/>
                <w:lang w:bidi="ar"/>
              </w:rPr>
              <w:br/>
              <w:t>5、适用于车厂、维修站、教学实训及培训机构。</w:t>
            </w:r>
          </w:p>
        </w:tc>
        <w:tc>
          <w:tcPr>
            <w:tcW w:w="210" w:type="pct"/>
            <w:vAlign w:val="center"/>
          </w:tcPr>
          <w:p w:rsidR="00B82CB2" w:rsidRDefault="00B82CB2" w:rsidP="005638F0">
            <w:pPr>
              <w:widowControl/>
              <w:jc w:val="center"/>
              <w:textAlignment w:val="center"/>
              <w:rPr>
                <w:rFonts w:ascii="Calibri" w:eastAsia="等线" w:hAnsi="Calibri" w:cs="Calibri"/>
                <w:color w:val="000000"/>
                <w:sz w:val="18"/>
                <w:szCs w:val="18"/>
              </w:rPr>
            </w:pPr>
            <w:r>
              <w:rPr>
                <w:rFonts w:ascii="Calibri" w:eastAsia="等线" w:hAnsi="Calibri" w:cs="Calibri"/>
                <w:color w:val="000000"/>
                <w:kern w:val="0"/>
                <w:sz w:val="18"/>
                <w:szCs w:val="18"/>
                <w:lang w:bidi="ar"/>
              </w:rPr>
              <w:t>2</w:t>
            </w:r>
          </w:p>
        </w:tc>
        <w:tc>
          <w:tcPr>
            <w:tcW w:w="210" w:type="pct"/>
            <w:vAlign w:val="center"/>
          </w:tcPr>
          <w:p w:rsidR="00B82CB2" w:rsidRDefault="00B82CB2" w:rsidP="005638F0">
            <w:pPr>
              <w:jc w:val="center"/>
              <w:rPr>
                <w:rFonts w:ascii="Calibri" w:eastAsia="等线" w:hAnsi="Calibri" w:cs="Calibri"/>
                <w:color w:val="000000"/>
                <w:sz w:val="18"/>
                <w:szCs w:val="18"/>
              </w:rPr>
            </w:pPr>
          </w:p>
        </w:tc>
      </w:tr>
      <w:tr w:rsidR="00B82CB2" w:rsidTr="005638F0">
        <w:tc>
          <w:tcPr>
            <w:tcW w:w="210" w:type="pct"/>
            <w:vAlign w:val="center"/>
          </w:tcPr>
          <w:p w:rsidR="00B82CB2" w:rsidRDefault="00B82CB2" w:rsidP="005638F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2</w:t>
            </w:r>
          </w:p>
        </w:tc>
        <w:tc>
          <w:tcPr>
            <w:tcW w:w="21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绝缘工具（</w:t>
            </w:r>
            <w:proofErr w:type="gramStart"/>
            <w:r>
              <w:rPr>
                <w:rFonts w:ascii="宋体" w:hAnsi="宋体" w:cs="宋体" w:hint="eastAsia"/>
                <w:color w:val="000000"/>
                <w:kern w:val="0"/>
                <w:sz w:val="18"/>
                <w:szCs w:val="18"/>
                <w:lang w:bidi="ar"/>
              </w:rPr>
              <w:lastRenderedPageBreak/>
              <w:t>含工具</w:t>
            </w:r>
            <w:proofErr w:type="gramEnd"/>
            <w:r>
              <w:rPr>
                <w:rFonts w:ascii="宋体" w:hAnsi="宋体" w:cs="宋体" w:hint="eastAsia"/>
                <w:color w:val="000000"/>
                <w:kern w:val="0"/>
                <w:sz w:val="18"/>
                <w:szCs w:val="18"/>
                <w:lang w:bidi="ar"/>
              </w:rPr>
              <w:t>车）</w:t>
            </w:r>
          </w:p>
        </w:tc>
        <w:tc>
          <w:tcPr>
            <w:tcW w:w="250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1. 工具车应具有7抽屉，内含168件绝缘工具，采用模块化设计，专为混合动力/纯</w:t>
            </w:r>
            <w:proofErr w:type="gramStart"/>
            <w:r>
              <w:rPr>
                <w:rFonts w:ascii="宋体" w:hAnsi="宋体" w:cs="宋体" w:hint="eastAsia"/>
                <w:color w:val="000000"/>
                <w:kern w:val="0"/>
                <w:sz w:val="18"/>
                <w:szCs w:val="18"/>
                <w:lang w:bidi="ar"/>
              </w:rPr>
              <w:t>电动等</w:t>
            </w:r>
            <w:proofErr w:type="gramEnd"/>
            <w:r>
              <w:rPr>
                <w:rFonts w:ascii="宋体" w:hAnsi="宋体" w:cs="宋体" w:hint="eastAsia"/>
                <w:color w:val="000000"/>
                <w:kern w:val="0"/>
                <w:sz w:val="18"/>
                <w:szCs w:val="18"/>
                <w:lang w:bidi="ar"/>
              </w:rPr>
              <w:t>新能源汽车维修服务；</w:t>
            </w:r>
            <w:r>
              <w:rPr>
                <w:rFonts w:ascii="宋体" w:hAnsi="宋体" w:cs="宋体" w:hint="eastAsia"/>
                <w:color w:val="000000"/>
                <w:kern w:val="0"/>
                <w:sz w:val="18"/>
                <w:szCs w:val="18"/>
                <w:lang w:bidi="ar"/>
              </w:rPr>
              <w:br/>
              <w:t>2. ★绝缘工具满足VDE标准，绝缘电压≥1000V；</w:t>
            </w:r>
            <w:r>
              <w:rPr>
                <w:rFonts w:ascii="宋体" w:hAnsi="宋体" w:cs="宋体" w:hint="eastAsia"/>
                <w:color w:val="000000"/>
                <w:kern w:val="0"/>
                <w:sz w:val="18"/>
                <w:szCs w:val="18"/>
                <w:lang w:bidi="ar"/>
              </w:rPr>
              <w:br/>
              <w:t>3. ▲工具车至少包括13件VDE绝缘钳，钢丝钳6"、7"、8",尖嘴钳6"、8"，扁嘴钳6"，圆嘴钳6"，弯嘴钳6"、8"，</w:t>
            </w:r>
            <w:proofErr w:type="gramStart"/>
            <w:r>
              <w:rPr>
                <w:rFonts w:ascii="宋体" w:hAnsi="宋体" w:cs="宋体" w:hint="eastAsia"/>
                <w:color w:val="000000"/>
                <w:kern w:val="0"/>
                <w:sz w:val="18"/>
                <w:szCs w:val="18"/>
                <w:lang w:bidi="ar"/>
              </w:rPr>
              <w:t>斜嘴钳</w:t>
            </w:r>
            <w:proofErr w:type="gramEnd"/>
            <w:r>
              <w:rPr>
                <w:rFonts w:ascii="宋体" w:hAnsi="宋体" w:cs="宋体" w:hint="eastAsia"/>
                <w:color w:val="000000"/>
                <w:kern w:val="0"/>
                <w:sz w:val="18"/>
                <w:szCs w:val="18"/>
                <w:lang w:bidi="ar"/>
              </w:rPr>
              <w:t>6"、7"，</w:t>
            </w:r>
            <w:r>
              <w:rPr>
                <w:rFonts w:ascii="宋体" w:hAnsi="宋体" w:cs="宋体" w:hint="eastAsia"/>
                <w:color w:val="000000"/>
                <w:kern w:val="0"/>
                <w:sz w:val="18"/>
                <w:szCs w:val="18"/>
                <w:lang w:bidi="ar"/>
              </w:rPr>
              <w:lastRenderedPageBreak/>
              <w:t>剥线钳6"，水泵</w:t>
            </w:r>
            <w:proofErr w:type="gramStart"/>
            <w:r>
              <w:rPr>
                <w:rFonts w:ascii="宋体" w:hAnsi="宋体" w:cs="宋体" w:hint="eastAsia"/>
                <w:color w:val="000000"/>
                <w:kern w:val="0"/>
                <w:sz w:val="18"/>
                <w:szCs w:val="18"/>
                <w:lang w:bidi="ar"/>
              </w:rPr>
              <w:t>钳</w:t>
            </w:r>
            <w:proofErr w:type="gramEnd"/>
            <w:r>
              <w:rPr>
                <w:rFonts w:ascii="宋体" w:hAnsi="宋体" w:cs="宋体" w:hint="eastAsia"/>
                <w:color w:val="000000"/>
                <w:kern w:val="0"/>
                <w:sz w:val="18"/>
                <w:szCs w:val="18"/>
                <w:lang w:bidi="ar"/>
              </w:rPr>
              <w:t xml:space="preserve">10" </w:t>
            </w:r>
            <w:r>
              <w:rPr>
                <w:rFonts w:ascii="宋体" w:hAnsi="宋体" w:cs="宋体" w:hint="eastAsia"/>
                <w:color w:val="000000"/>
                <w:kern w:val="0"/>
                <w:sz w:val="18"/>
                <w:szCs w:val="18"/>
                <w:lang w:bidi="ar"/>
              </w:rPr>
              <w:br/>
              <w:t>4. ▲工具车至少包括46件VDE绝缘螺丝批：T6x50mm/T8x50mm/T10*70mm/T15*80mm/T20*100mm/T25*125mm/T30*130mm； 4件双色</w:t>
            </w:r>
            <w:proofErr w:type="gramStart"/>
            <w:r>
              <w:rPr>
                <w:rFonts w:ascii="宋体" w:hAnsi="宋体" w:cs="宋体" w:hint="eastAsia"/>
                <w:color w:val="000000"/>
                <w:kern w:val="0"/>
                <w:sz w:val="18"/>
                <w:szCs w:val="18"/>
                <w:lang w:bidi="ar"/>
              </w:rPr>
              <w:t>柄</w:t>
            </w:r>
            <w:proofErr w:type="gramEnd"/>
            <w:r>
              <w:rPr>
                <w:rFonts w:ascii="宋体" w:hAnsi="宋体" w:cs="宋体" w:hint="eastAsia"/>
                <w:color w:val="000000"/>
                <w:kern w:val="0"/>
                <w:sz w:val="18"/>
                <w:szCs w:val="18"/>
                <w:lang w:bidi="ar"/>
              </w:rPr>
              <w:t>绝缘米字螺丝批PZ0X60/PZ1X80/PZ2X100/PZ3X150； 6件双色</w:t>
            </w:r>
            <w:proofErr w:type="gramStart"/>
            <w:r>
              <w:rPr>
                <w:rFonts w:ascii="宋体" w:hAnsi="宋体" w:cs="宋体" w:hint="eastAsia"/>
                <w:color w:val="000000"/>
                <w:kern w:val="0"/>
                <w:sz w:val="18"/>
                <w:szCs w:val="18"/>
                <w:lang w:bidi="ar"/>
              </w:rPr>
              <w:t>柄</w:t>
            </w:r>
            <w:proofErr w:type="gramEnd"/>
            <w:r>
              <w:rPr>
                <w:rFonts w:ascii="宋体" w:hAnsi="宋体" w:cs="宋体" w:hint="eastAsia"/>
                <w:color w:val="000000"/>
                <w:kern w:val="0"/>
                <w:sz w:val="18"/>
                <w:szCs w:val="18"/>
                <w:lang w:bidi="ar"/>
              </w:rPr>
              <w:t>绝缘平头六角螺丝批H2.5*75mm/H3.0*75mm/H4.0*75mm/H5.0*75mm/H6.0*100mm/H8.0*100mm；12件双色</w:t>
            </w:r>
            <w:proofErr w:type="gramStart"/>
            <w:r>
              <w:rPr>
                <w:rFonts w:ascii="宋体" w:hAnsi="宋体" w:cs="宋体" w:hint="eastAsia"/>
                <w:color w:val="000000"/>
                <w:kern w:val="0"/>
                <w:sz w:val="18"/>
                <w:szCs w:val="18"/>
                <w:lang w:bidi="ar"/>
              </w:rPr>
              <w:t>柄</w:t>
            </w:r>
            <w:proofErr w:type="gramEnd"/>
            <w:r>
              <w:rPr>
                <w:rFonts w:ascii="宋体" w:hAnsi="宋体" w:cs="宋体" w:hint="eastAsia"/>
                <w:color w:val="000000"/>
                <w:kern w:val="0"/>
                <w:sz w:val="18"/>
                <w:szCs w:val="18"/>
                <w:lang w:bidi="ar"/>
              </w:rPr>
              <w:t>绝缘带孔螺帽螺丝批4.0*125mm/5.0*125mm/5.5*125mm/6.0*125mm/7.0*125mm/8.0*125mm/9.0*125mm/10*125mm/11*125mm/12*125mm/13*125mm/14*125mm； 10件双色绝缘一字螺丝批1.5mmx50mm/2.0mmx50mm/2.5mmx75mm/3mmx100mm/3.5mmx100mm/4mmx100mm/5.0mmx150mm/5.5mmx125mm/6.0mmx175mm/6.5mmx150mm；7件双色绝缘十字PH0x50mm/PH0x60mm/PH1x80mm/PH1x150mm/PH2x100mm/PH2x175mm/PH3x150MM,</w:t>
            </w:r>
            <w:r>
              <w:rPr>
                <w:rFonts w:ascii="宋体" w:hAnsi="宋体" w:cs="宋体" w:hint="eastAsia"/>
                <w:color w:val="000000"/>
                <w:kern w:val="0"/>
                <w:sz w:val="18"/>
                <w:szCs w:val="18"/>
                <w:lang w:bidi="ar"/>
              </w:rPr>
              <w:br/>
              <w:t>5. ▲工具车至少应包括43件绝缘扳手：7件双色</w:t>
            </w:r>
            <w:proofErr w:type="gramStart"/>
            <w:r>
              <w:rPr>
                <w:rFonts w:ascii="宋体" w:hAnsi="宋体" w:cs="宋体" w:hint="eastAsia"/>
                <w:color w:val="000000"/>
                <w:kern w:val="0"/>
                <w:sz w:val="18"/>
                <w:szCs w:val="18"/>
                <w:lang w:bidi="ar"/>
              </w:rPr>
              <w:t>柄绝缘内</w:t>
            </w:r>
            <w:proofErr w:type="gramEnd"/>
            <w:r>
              <w:rPr>
                <w:rFonts w:ascii="宋体" w:hAnsi="宋体" w:cs="宋体" w:hint="eastAsia"/>
                <w:color w:val="000000"/>
                <w:kern w:val="0"/>
                <w:sz w:val="18"/>
                <w:szCs w:val="18"/>
                <w:lang w:bidi="ar"/>
              </w:rPr>
              <w:t>六角扳手3mm/4mm/5mm/6mm/8mm/10mm/12mm；3件注塑型双色绝缘活动扳手8"/10"/12"， 14件注塑型双色绝缘开口扳手6mm/7mm/8mm/9mm/10mm/11mm/12mm/13mm/14mm/15mm/16mm/17mm/18mm/19mm，14件注塑型双色绝缘梅花扳手6mm/7mm/8mm/9mm/10mm/11mm/12mm/13mm/14mm/15mm/16mm/17mm/18mm/19mm，3件注塑型双色绝缘棘轮扳手1/2"*250mm、1/4"*145mm3/8"*250mm，2件注塑型双色绝缘T型扳手1/2"*200mm、3/8"*200mm</w:t>
            </w:r>
            <w:r>
              <w:rPr>
                <w:rFonts w:ascii="宋体" w:hAnsi="宋体" w:cs="宋体" w:hint="eastAsia"/>
                <w:color w:val="000000"/>
                <w:kern w:val="0"/>
                <w:sz w:val="18"/>
                <w:szCs w:val="18"/>
                <w:lang w:bidi="ar"/>
              </w:rPr>
              <w:br/>
              <w:t>6. ▲工具车至少应包括39件绝缘套筒：13件1/4"绝缘公制套筒4mm/4.5mm/5mm/5.5mm/6mm/7mm/8mm/9mm/10mm/11mm/12mm/13mm/14mm，12件3/8"绝缘公制套筒8mm/10mm/11mm/12mm/13mm/14mm/16mm/17mm/18mm/19mm/21mm/22mm，14件1/2"绝缘公制套筒10mm/11mm/12mm/13mm/14mm/16mm/17mm/19mm/21mm/22mm/24mm/27mm/30mm/32mm</w:t>
            </w:r>
            <w:r>
              <w:rPr>
                <w:rFonts w:ascii="宋体" w:hAnsi="宋体" w:cs="宋体" w:hint="eastAsia"/>
                <w:color w:val="000000"/>
                <w:kern w:val="0"/>
                <w:sz w:val="18"/>
                <w:szCs w:val="18"/>
                <w:lang w:bidi="ar"/>
              </w:rPr>
              <w:br/>
              <w:t>7. ▲工具车至少应包括</w:t>
            </w:r>
            <w:proofErr w:type="gramStart"/>
            <w:r>
              <w:rPr>
                <w:rFonts w:ascii="宋体" w:hAnsi="宋体" w:cs="宋体" w:hint="eastAsia"/>
                <w:color w:val="000000"/>
                <w:kern w:val="0"/>
                <w:sz w:val="18"/>
                <w:szCs w:val="18"/>
                <w:lang w:bidi="ar"/>
              </w:rPr>
              <w:t>件其他</w:t>
            </w:r>
            <w:proofErr w:type="gramEnd"/>
            <w:r>
              <w:rPr>
                <w:rFonts w:ascii="宋体" w:hAnsi="宋体" w:cs="宋体" w:hint="eastAsia"/>
                <w:color w:val="000000"/>
                <w:kern w:val="0"/>
                <w:sz w:val="18"/>
                <w:szCs w:val="18"/>
                <w:lang w:bidi="ar"/>
              </w:rPr>
              <w:t>27件其他绝缘工具： 1件测电笔3*70mm，4件注塑型双色绝缘针尖无齿镊子134mm、</w:t>
            </w:r>
            <w:proofErr w:type="gramStart"/>
            <w:r>
              <w:rPr>
                <w:rFonts w:ascii="宋体" w:hAnsi="宋体" w:cs="宋体" w:hint="eastAsia"/>
                <w:color w:val="000000"/>
                <w:kern w:val="0"/>
                <w:sz w:val="18"/>
                <w:szCs w:val="18"/>
                <w:lang w:bidi="ar"/>
              </w:rPr>
              <w:t>弯尖横齿</w:t>
            </w:r>
            <w:proofErr w:type="gramEnd"/>
            <w:r>
              <w:rPr>
                <w:rFonts w:ascii="宋体" w:hAnsi="宋体" w:cs="宋体" w:hint="eastAsia"/>
                <w:color w:val="000000"/>
                <w:kern w:val="0"/>
                <w:sz w:val="18"/>
                <w:szCs w:val="18"/>
                <w:lang w:bidi="ar"/>
              </w:rPr>
              <w:t>镊子130-150mm、宽口横齿镊子145mm、微</w:t>
            </w:r>
            <w:proofErr w:type="gramStart"/>
            <w:r>
              <w:rPr>
                <w:rFonts w:ascii="宋体" w:hAnsi="宋体" w:cs="宋体" w:hint="eastAsia"/>
                <w:color w:val="000000"/>
                <w:kern w:val="0"/>
                <w:sz w:val="18"/>
                <w:szCs w:val="18"/>
                <w:lang w:bidi="ar"/>
              </w:rPr>
              <w:t>尖横齿</w:t>
            </w:r>
            <w:proofErr w:type="gramEnd"/>
            <w:r>
              <w:rPr>
                <w:rFonts w:ascii="宋体" w:hAnsi="宋体" w:cs="宋体" w:hint="eastAsia"/>
                <w:color w:val="000000"/>
                <w:kern w:val="0"/>
                <w:sz w:val="18"/>
                <w:szCs w:val="18"/>
                <w:lang w:bidi="ar"/>
              </w:rPr>
              <w:t>镊子160mm，3件注塑型单色绝缘延长接杆1/4"*100mm、3/8"*250mm、1/2"*250mm，1件VDE绝缘电工胶带，3件绝缘</w:t>
            </w:r>
            <w:proofErr w:type="gramStart"/>
            <w:r>
              <w:rPr>
                <w:rFonts w:ascii="宋体" w:hAnsi="宋体" w:cs="宋体" w:hint="eastAsia"/>
                <w:color w:val="000000"/>
                <w:kern w:val="0"/>
                <w:sz w:val="18"/>
                <w:szCs w:val="18"/>
                <w:lang w:bidi="ar"/>
              </w:rPr>
              <w:t>塑料滑套</w:t>
            </w:r>
            <w:proofErr w:type="gramEnd"/>
            <w:r>
              <w:rPr>
                <w:rFonts w:ascii="宋体" w:hAnsi="宋体" w:cs="宋体" w:hint="eastAsia"/>
                <w:color w:val="000000"/>
                <w:kern w:val="0"/>
                <w:sz w:val="18"/>
                <w:szCs w:val="18"/>
                <w:lang w:bidi="ar"/>
              </w:rPr>
              <w:t>1#/2#/3#，3件绝缘塑料自动</w:t>
            </w:r>
            <w:proofErr w:type="gramStart"/>
            <w:r>
              <w:rPr>
                <w:rFonts w:ascii="宋体" w:hAnsi="宋体" w:cs="宋体" w:hint="eastAsia"/>
                <w:color w:val="000000"/>
                <w:kern w:val="0"/>
                <w:sz w:val="18"/>
                <w:szCs w:val="18"/>
                <w:lang w:bidi="ar"/>
              </w:rPr>
              <w:t>夹紧滑套</w:t>
            </w:r>
            <w:proofErr w:type="gramEnd"/>
            <w:r>
              <w:rPr>
                <w:rFonts w:ascii="宋体" w:hAnsi="宋体" w:cs="宋体" w:hint="eastAsia"/>
                <w:color w:val="000000"/>
                <w:kern w:val="0"/>
                <w:sz w:val="18"/>
                <w:szCs w:val="18"/>
                <w:lang w:bidi="ar"/>
              </w:rPr>
              <w:t>10mm/20mm/30mm，2件注塑型单色绝缘塑</w:t>
            </w:r>
          </w:p>
        </w:tc>
        <w:tc>
          <w:tcPr>
            <w:tcW w:w="210" w:type="pct"/>
            <w:vAlign w:val="center"/>
          </w:tcPr>
          <w:p w:rsidR="00B82CB2" w:rsidRDefault="00B82CB2" w:rsidP="005638F0">
            <w:pPr>
              <w:widowControl/>
              <w:jc w:val="center"/>
              <w:textAlignment w:val="center"/>
              <w:rPr>
                <w:rFonts w:ascii="Calibri" w:eastAsia="等线" w:hAnsi="Calibri" w:cs="Calibri"/>
                <w:color w:val="000000"/>
                <w:sz w:val="18"/>
                <w:szCs w:val="18"/>
              </w:rPr>
            </w:pPr>
            <w:r>
              <w:rPr>
                <w:rFonts w:ascii="Calibri" w:eastAsia="等线" w:hAnsi="Calibri" w:cs="Calibri"/>
                <w:color w:val="000000"/>
                <w:kern w:val="0"/>
                <w:sz w:val="18"/>
                <w:szCs w:val="18"/>
                <w:lang w:bidi="ar"/>
              </w:rPr>
              <w:lastRenderedPageBreak/>
              <w:t>2</w:t>
            </w:r>
          </w:p>
        </w:tc>
        <w:tc>
          <w:tcPr>
            <w:tcW w:w="210" w:type="pct"/>
            <w:vAlign w:val="center"/>
          </w:tcPr>
          <w:p w:rsidR="00B82CB2" w:rsidRDefault="00B82CB2" w:rsidP="005638F0">
            <w:pPr>
              <w:jc w:val="center"/>
              <w:rPr>
                <w:rFonts w:ascii="Calibri" w:eastAsia="等线" w:hAnsi="Calibri" w:cs="Calibri"/>
                <w:color w:val="000000"/>
                <w:sz w:val="18"/>
                <w:szCs w:val="18"/>
              </w:rPr>
            </w:pPr>
          </w:p>
        </w:tc>
      </w:tr>
      <w:tr w:rsidR="00B82CB2" w:rsidTr="005638F0">
        <w:tc>
          <w:tcPr>
            <w:tcW w:w="210" w:type="pct"/>
            <w:vAlign w:val="center"/>
          </w:tcPr>
          <w:p w:rsidR="00B82CB2" w:rsidRDefault="00B82CB2" w:rsidP="005638F0">
            <w:pPr>
              <w:widowControl/>
              <w:jc w:val="center"/>
              <w:textAlignment w:val="center"/>
              <w:rPr>
                <w:rFonts w:ascii="等线" w:eastAsia="等线" w:hAnsi="等线" w:cs="等线"/>
                <w:color w:val="000000"/>
                <w:sz w:val="18"/>
                <w:szCs w:val="18"/>
              </w:rPr>
            </w:pPr>
            <w:r>
              <w:rPr>
                <w:rFonts w:ascii="等线" w:eastAsia="等线" w:hAnsi="等线" w:cs="等线" w:hint="eastAsia"/>
                <w:color w:val="000000"/>
                <w:kern w:val="0"/>
                <w:sz w:val="18"/>
                <w:szCs w:val="18"/>
                <w:lang w:bidi="ar"/>
              </w:rPr>
              <w:lastRenderedPageBreak/>
              <w:t>3</w:t>
            </w:r>
          </w:p>
        </w:tc>
        <w:tc>
          <w:tcPr>
            <w:tcW w:w="21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个人安全防护</w:t>
            </w:r>
            <w:r>
              <w:rPr>
                <w:rFonts w:ascii="宋体" w:hAnsi="宋体" w:cs="宋体" w:hint="eastAsia"/>
                <w:color w:val="000000"/>
                <w:kern w:val="0"/>
                <w:sz w:val="18"/>
                <w:szCs w:val="18"/>
                <w:lang w:bidi="ar"/>
              </w:rPr>
              <w:lastRenderedPageBreak/>
              <w:t>套装</w:t>
            </w:r>
          </w:p>
        </w:tc>
        <w:tc>
          <w:tcPr>
            <w:tcW w:w="2500" w:type="pct"/>
            <w:vAlign w:val="center"/>
          </w:tcPr>
          <w:p w:rsidR="00B82CB2" w:rsidRDefault="00B82CB2" w:rsidP="005638F0">
            <w:pPr>
              <w:widowControl/>
              <w:jc w:val="left"/>
              <w:textAlignment w:val="center"/>
              <w:rPr>
                <w:rStyle w:val="font31"/>
                <w:rFonts w:hint="default"/>
                <w:lang w:bidi="ar"/>
              </w:rPr>
            </w:pPr>
            <w:r>
              <w:rPr>
                <w:rStyle w:val="font11"/>
                <w:rFonts w:hint="default"/>
                <w:lang w:bidi="ar"/>
              </w:rPr>
              <w:lastRenderedPageBreak/>
              <w:t>绝缘手套：</w:t>
            </w:r>
            <w:r>
              <w:rPr>
                <w:rStyle w:val="font31"/>
                <w:rFonts w:hint="default"/>
                <w:lang w:bidi="ar"/>
              </w:rPr>
              <w:br/>
              <w:t xml:space="preserve">1.执行标准：Q/12HG5916-2007符合IEC60903-2002标准;   </w:t>
            </w:r>
          </w:p>
          <w:p w:rsidR="00B82CB2" w:rsidRDefault="00B82CB2" w:rsidP="005638F0">
            <w:pPr>
              <w:widowControl/>
              <w:jc w:val="left"/>
              <w:textAlignment w:val="center"/>
              <w:rPr>
                <w:rStyle w:val="font31"/>
                <w:rFonts w:hint="default"/>
                <w:lang w:bidi="ar"/>
              </w:rPr>
            </w:pPr>
            <w:r>
              <w:rPr>
                <w:rStyle w:val="font31"/>
                <w:rFonts w:hint="default"/>
                <w:lang w:bidi="ar"/>
              </w:rPr>
              <w:t>2.试验电压：35KV/3分钟;   3.适用范围：交流：≤30KV;</w:t>
            </w:r>
            <w:r>
              <w:rPr>
                <w:rStyle w:val="font31"/>
                <w:rFonts w:hint="default"/>
                <w:lang w:bidi="ar"/>
              </w:rPr>
              <w:br/>
              <w:t xml:space="preserve">4.产品适用于电力、电器设备带电作业时戴用防止手部直接触碰带电体，以免遭到电击起防护作用。 </w:t>
            </w:r>
            <w:r>
              <w:rPr>
                <w:rStyle w:val="font31"/>
                <w:rFonts w:hint="default"/>
                <w:lang w:bidi="ar"/>
              </w:rPr>
              <w:br/>
              <w:t>绝缘靴：</w:t>
            </w:r>
            <w:r>
              <w:rPr>
                <w:rStyle w:val="font31"/>
                <w:rFonts w:hint="default"/>
                <w:lang w:bidi="ar"/>
              </w:rPr>
              <w:br/>
            </w:r>
            <w:r>
              <w:rPr>
                <w:rStyle w:val="font31"/>
                <w:rFonts w:hint="default"/>
                <w:lang w:bidi="ar"/>
              </w:rPr>
              <w:lastRenderedPageBreak/>
              <w:t xml:space="preserve">适用于电力、电器设备带电作业时戴用防止手部直接触碰带电体，以免遭到电击，起绝缘防护作用。 </w:t>
            </w:r>
            <w:r>
              <w:rPr>
                <w:rStyle w:val="font31"/>
                <w:rFonts w:hint="default"/>
                <w:lang w:bidi="ar"/>
              </w:rPr>
              <w:br/>
            </w:r>
            <w:r>
              <w:rPr>
                <w:rStyle w:val="font11"/>
                <w:rFonts w:hint="default"/>
                <w:lang w:bidi="ar"/>
              </w:rPr>
              <w:t>护目镜：</w:t>
            </w:r>
            <w:r>
              <w:rPr>
                <w:rStyle w:val="font31"/>
                <w:rFonts w:hint="default"/>
                <w:lang w:bidi="ar"/>
              </w:rPr>
              <w:br/>
              <w:t>1.高强度抗冲击; 2.无死角全封闭;  3.99%透光率</w:t>
            </w:r>
            <w:r>
              <w:rPr>
                <w:rStyle w:val="font31"/>
                <w:rFonts w:hint="default"/>
                <w:lang w:bidi="ar"/>
              </w:rPr>
              <w:br/>
            </w:r>
            <w:r>
              <w:rPr>
                <w:rStyle w:val="font11"/>
                <w:rFonts w:hint="default"/>
                <w:lang w:bidi="ar"/>
              </w:rPr>
              <w:t>绝缘头盔：</w:t>
            </w:r>
            <w:r>
              <w:rPr>
                <w:rStyle w:val="font31"/>
                <w:rFonts w:hint="default"/>
                <w:lang w:bidi="ar"/>
              </w:rPr>
              <w:br/>
              <w:t>1.通过-30摄氏度</w:t>
            </w:r>
            <w:proofErr w:type="gramStart"/>
            <w:r>
              <w:rPr>
                <w:rStyle w:val="font31"/>
                <w:rFonts w:hint="default"/>
                <w:lang w:bidi="ar"/>
              </w:rPr>
              <w:t>极</w:t>
            </w:r>
            <w:proofErr w:type="gramEnd"/>
            <w:r>
              <w:rPr>
                <w:rStyle w:val="font31"/>
                <w:rFonts w:hint="default"/>
                <w:lang w:bidi="ar"/>
              </w:rPr>
              <w:t xml:space="preserve">低温冲击测试；                      </w:t>
            </w:r>
          </w:p>
          <w:p w:rsidR="00B82CB2" w:rsidRDefault="00B82CB2" w:rsidP="005638F0">
            <w:pPr>
              <w:widowControl/>
              <w:numPr>
                <w:ilvl w:val="0"/>
                <w:numId w:val="1"/>
              </w:numPr>
              <w:jc w:val="left"/>
              <w:textAlignment w:val="center"/>
              <w:rPr>
                <w:rStyle w:val="font31"/>
                <w:rFonts w:hint="default"/>
                <w:lang w:bidi="ar"/>
              </w:rPr>
            </w:pPr>
            <w:r>
              <w:rPr>
                <w:rStyle w:val="font31"/>
                <w:rFonts w:hint="default"/>
                <w:lang w:bidi="ar"/>
              </w:rPr>
              <w:t>六点式海绵减压帽衬，过滤</w:t>
            </w:r>
            <w:proofErr w:type="gramStart"/>
            <w:r>
              <w:rPr>
                <w:rStyle w:val="font31"/>
                <w:rFonts w:hint="default"/>
                <w:lang w:bidi="ar"/>
              </w:rPr>
              <w:t>分散列</w:t>
            </w:r>
            <w:proofErr w:type="gramEnd"/>
            <w:r>
              <w:rPr>
                <w:rStyle w:val="font31"/>
                <w:rFonts w:hint="default"/>
                <w:lang w:bidi="ar"/>
              </w:rPr>
              <w:t>多受力振动；</w:t>
            </w:r>
            <w:r>
              <w:rPr>
                <w:rStyle w:val="font31"/>
                <w:rFonts w:hint="default"/>
                <w:lang w:bidi="ar"/>
              </w:rPr>
              <w:br/>
              <w:t>3.拥有良好的高抗冲击性和穿</w:t>
            </w:r>
            <w:proofErr w:type="gramStart"/>
            <w:r>
              <w:rPr>
                <w:rStyle w:val="font31"/>
                <w:rFonts w:hint="default"/>
                <w:lang w:bidi="ar"/>
              </w:rPr>
              <w:t>剌</w:t>
            </w:r>
            <w:proofErr w:type="gramEnd"/>
            <w:r>
              <w:rPr>
                <w:rStyle w:val="font31"/>
                <w:rFonts w:hint="default"/>
                <w:lang w:bidi="ar"/>
              </w:rPr>
              <w:t xml:space="preserve">性能；                   </w:t>
            </w:r>
          </w:p>
          <w:p w:rsidR="00B82CB2" w:rsidRDefault="00B82CB2" w:rsidP="005638F0">
            <w:pPr>
              <w:widowControl/>
              <w:numPr>
                <w:ilvl w:val="0"/>
                <w:numId w:val="1"/>
              </w:numPr>
              <w:jc w:val="left"/>
              <w:textAlignment w:val="center"/>
              <w:rPr>
                <w:rFonts w:ascii="宋体" w:hAnsi="宋体" w:cs="宋体"/>
                <w:color w:val="000000"/>
                <w:sz w:val="18"/>
                <w:szCs w:val="18"/>
              </w:rPr>
            </w:pPr>
            <w:r>
              <w:rPr>
                <w:rStyle w:val="font31"/>
                <w:rFonts w:hint="default"/>
                <w:lang w:bidi="ar"/>
              </w:rPr>
              <w:t>4.通过2.2KV电压测试，具有优良的电绝缘性；</w:t>
            </w:r>
            <w:r>
              <w:rPr>
                <w:rStyle w:val="font31"/>
                <w:rFonts w:hint="default"/>
                <w:lang w:bidi="ar"/>
              </w:rPr>
              <w:br/>
              <w:t>5.顶部H型加强筋，有效增加顶部防冲击强度，保护佩戴者的头部安全；</w:t>
            </w:r>
            <w:r>
              <w:rPr>
                <w:rStyle w:val="font31"/>
                <w:rFonts w:hint="default"/>
                <w:lang w:bidi="ar"/>
              </w:rPr>
              <w:br/>
              <w:t xml:space="preserve">6.由绝缘材料制成，符合ANSI标准E等级绝缘测试；        </w:t>
            </w:r>
          </w:p>
          <w:p w:rsidR="00B82CB2" w:rsidRDefault="00B82CB2" w:rsidP="005638F0">
            <w:pPr>
              <w:widowControl/>
              <w:numPr>
                <w:ilvl w:val="0"/>
                <w:numId w:val="1"/>
              </w:numPr>
              <w:jc w:val="left"/>
              <w:textAlignment w:val="center"/>
              <w:rPr>
                <w:rFonts w:ascii="宋体" w:hAnsi="宋体" w:cs="宋体"/>
                <w:color w:val="000000"/>
                <w:sz w:val="18"/>
                <w:szCs w:val="18"/>
              </w:rPr>
            </w:pPr>
            <w:r>
              <w:rPr>
                <w:rStyle w:val="font31"/>
                <w:rFonts w:hint="default"/>
                <w:lang w:bidi="ar"/>
              </w:rPr>
              <w:t>7.耐酸碱等化学物飞溅。</w:t>
            </w:r>
            <w:r>
              <w:rPr>
                <w:rStyle w:val="font31"/>
                <w:rFonts w:hint="default"/>
                <w:lang w:bidi="ar"/>
              </w:rPr>
              <w:br/>
            </w:r>
            <w:r>
              <w:rPr>
                <w:rStyle w:val="font11"/>
                <w:rFonts w:hint="default"/>
                <w:lang w:bidi="ar"/>
              </w:rPr>
              <w:t>绝缘服：</w:t>
            </w:r>
            <w:r>
              <w:rPr>
                <w:rStyle w:val="font31"/>
                <w:rFonts w:hint="default"/>
                <w:lang w:bidi="ar"/>
              </w:rPr>
              <w:br/>
              <w:t xml:space="preserve">1.符合Q/321203 CAA23-2005标准;                       </w:t>
            </w:r>
          </w:p>
          <w:p w:rsidR="00B82CB2" w:rsidRDefault="00B82CB2" w:rsidP="005638F0">
            <w:pPr>
              <w:widowControl/>
              <w:numPr>
                <w:ilvl w:val="0"/>
                <w:numId w:val="2"/>
              </w:numPr>
              <w:jc w:val="left"/>
              <w:textAlignment w:val="center"/>
              <w:rPr>
                <w:rFonts w:ascii="宋体" w:hAnsi="宋体" w:cs="宋体"/>
                <w:color w:val="000000"/>
                <w:sz w:val="18"/>
                <w:szCs w:val="18"/>
              </w:rPr>
            </w:pPr>
            <w:r>
              <w:rPr>
                <w:rStyle w:val="font31"/>
                <w:rFonts w:hint="default"/>
                <w:lang w:bidi="ar"/>
              </w:rPr>
              <w:t>用途：用于带电作业时的身体保护;</w:t>
            </w:r>
            <w:r>
              <w:rPr>
                <w:rStyle w:val="font31"/>
                <w:rFonts w:hint="default"/>
                <w:lang w:bidi="ar"/>
              </w:rPr>
              <w:br/>
              <w:t xml:space="preserve">3.具备阻燃、绝缘性能;                                </w:t>
            </w:r>
          </w:p>
          <w:p w:rsidR="00B82CB2" w:rsidRDefault="00B82CB2" w:rsidP="005638F0">
            <w:pPr>
              <w:widowControl/>
              <w:numPr>
                <w:ilvl w:val="0"/>
                <w:numId w:val="2"/>
              </w:numPr>
              <w:jc w:val="left"/>
              <w:textAlignment w:val="center"/>
              <w:rPr>
                <w:rStyle w:val="font31"/>
                <w:rFonts w:hint="default"/>
                <w:lang w:bidi="ar"/>
              </w:rPr>
            </w:pPr>
            <w:r>
              <w:rPr>
                <w:rStyle w:val="font31"/>
                <w:rFonts w:hint="default"/>
                <w:lang w:bidi="ar"/>
              </w:rPr>
              <w:t>可防10KV以下高压电;</w:t>
            </w:r>
            <w:r>
              <w:rPr>
                <w:rStyle w:val="font31"/>
                <w:rFonts w:hint="default"/>
                <w:lang w:bidi="ar"/>
              </w:rPr>
              <w:br/>
              <w:t>5.结构：用双层阻燃、绝缘面料制成。阻燃、耐热、耐老化、耐压;</w:t>
            </w:r>
            <w:r>
              <w:rPr>
                <w:rStyle w:val="font31"/>
                <w:rFonts w:hint="default"/>
                <w:lang w:bidi="ar"/>
              </w:rPr>
              <w:br/>
              <w:t xml:space="preserve">6.阻燃性能，损毁长度≤100mm;     </w:t>
            </w:r>
          </w:p>
          <w:p w:rsidR="00B82CB2" w:rsidRDefault="00B82CB2" w:rsidP="005638F0">
            <w:pPr>
              <w:widowControl/>
              <w:numPr>
                <w:ilvl w:val="0"/>
                <w:numId w:val="3"/>
              </w:numPr>
              <w:jc w:val="left"/>
              <w:textAlignment w:val="center"/>
              <w:rPr>
                <w:rFonts w:ascii="宋体" w:hAnsi="宋体" w:cs="宋体"/>
                <w:color w:val="000000"/>
                <w:sz w:val="18"/>
                <w:szCs w:val="18"/>
              </w:rPr>
            </w:pPr>
            <w:r>
              <w:rPr>
                <w:rStyle w:val="font31"/>
                <w:rFonts w:hint="default"/>
                <w:lang w:bidi="ar"/>
              </w:rPr>
              <w:t xml:space="preserve">续燃时间≤2s;     </w:t>
            </w:r>
          </w:p>
          <w:p w:rsidR="00B82CB2" w:rsidRDefault="00B82CB2" w:rsidP="005638F0">
            <w:pPr>
              <w:widowControl/>
              <w:jc w:val="left"/>
              <w:textAlignment w:val="center"/>
              <w:rPr>
                <w:rFonts w:ascii="宋体" w:hAnsi="宋体" w:cs="宋体"/>
                <w:color w:val="000000"/>
                <w:sz w:val="18"/>
                <w:szCs w:val="18"/>
              </w:rPr>
            </w:pPr>
            <w:r>
              <w:rPr>
                <w:rStyle w:val="font31"/>
                <w:rFonts w:hint="default"/>
                <w:lang w:bidi="ar"/>
              </w:rPr>
              <w:t>8.耐老化性能：125℃×24h不粘不脆;</w:t>
            </w:r>
            <w:r>
              <w:rPr>
                <w:rStyle w:val="font31"/>
                <w:rFonts w:hint="default"/>
                <w:lang w:bidi="ar"/>
              </w:rPr>
              <w:br/>
              <w:t>9.耐压性能：承受电压5KV，时间3min，无闪络、击穿、发热。</w:t>
            </w:r>
          </w:p>
        </w:tc>
        <w:tc>
          <w:tcPr>
            <w:tcW w:w="210" w:type="pct"/>
            <w:vAlign w:val="center"/>
          </w:tcPr>
          <w:p w:rsidR="00B82CB2" w:rsidRDefault="00B82CB2" w:rsidP="005638F0">
            <w:pPr>
              <w:widowControl/>
              <w:jc w:val="center"/>
              <w:textAlignment w:val="center"/>
              <w:rPr>
                <w:rFonts w:ascii="Calibri" w:eastAsia="等线" w:hAnsi="Calibri" w:cs="Calibri"/>
                <w:color w:val="000000"/>
                <w:sz w:val="18"/>
                <w:szCs w:val="18"/>
              </w:rPr>
            </w:pPr>
            <w:r>
              <w:rPr>
                <w:rFonts w:ascii="Calibri" w:eastAsia="等线" w:hAnsi="Calibri" w:cs="Calibri"/>
                <w:color w:val="000000"/>
                <w:kern w:val="0"/>
                <w:sz w:val="18"/>
                <w:szCs w:val="18"/>
                <w:lang w:bidi="ar"/>
              </w:rPr>
              <w:lastRenderedPageBreak/>
              <w:t>2</w:t>
            </w:r>
          </w:p>
        </w:tc>
        <w:tc>
          <w:tcPr>
            <w:tcW w:w="210" w:type="pct"/>
            <w:vAlign w:val="center"/>
          </w:tcPr>
          <w:p w:rsidR="00B82CB2" w:rsidRDefault="00B82CB2" w:rsidP="005638F0">
            <w:pPr>
              <w:jc w:val="center"/>
              <w:rPr>
                <w:rFonts w:ascii="Calibri" w:eastAsia="等线" w:hAnsi="Calibri" w:cs="Calibri"/>
                <w:color w:val="000000"/>
                <w:sz w:val="18"/>
                <w:szCs w:val="18"/>
              </w:rPr>
            </w:pPr>
          </w:p>
        </w:tc>
      </w:tr>
      <w:tr w:rsidR="00B82CB2" w:rsidTr="005638F0">
        <w:tc>
          <w:tcPr>
            <w:tcW w:w="210" w:type="pct"/>
            <w:vAlign w:val="center"/>
          </w:tcPr>
          <w:p w:rsidR="00B82CB2" w:rsidRDefault="00B82CB2" w:rsidP="005638F0">
            <w:pPr>
              <w:jc w:val="center"/>
              <w:rPr>
                <w:rFonts w:ascii="等线" w:eastAsia="等线" w:hAnsi="等线" w:cs="等线"/>
                <w:color w:val="000000"/>
                <w:sz w:val="18"/>
                <w:szCs w:val="18"/>
              </w:rPr>
            </w:pPr>
            <w:r>
              <w:rPr>
                <w:rFonts w:ascii="等线" w:eastAsia="等线" w:hAnsi="等线" w:cs="等线" w:hint="eastAsia"/>
                <w:color w:val="000000"/>
                <w:sz w:val="18"/>
                <w:szCs w:val="18"/>
              </w:rPr>
              <w:lastRenderedPageBreak/>
              <w:t>4</w:t>
            </w:r>
          </w:p>
        </w:tc>
        <w:tc>
          <w:tcPr>
            <w:tcW w:w="21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绝缘救援钩</w:t>
            </w:r>
          </w:p>
        </w:tc>
        <w:tc>
          <w:tcPr>
            <w:tcW w:w="250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产品规格：10kV，2节共2米长</w:t>
            </w:r>
            <w:r>
              <w:rPr>
                <w:rFonts w:ascii="宋体" w:hAnsi="宋体" w:cs="宋体" w:hint="eastAsia"/>
                <w:color w:val="000000"/>
                <w:kern w:val="0"/>
                <w:sz w:val="18"/>
                <w:szCs w:val="18"/>
                <w:lang w:bidi="ar"/>
              </w:rPr>
              <w:br/>
              <w:t>产品材质：绝缘玻璃钢</w:t>
            </w:r>
          </w:p>
        </w:tc>
        <w:tc>
          <w:tcPr>
            <w:tcW w:w="210" w:type="pct"/>
            <w:vAlign w:val="center"/>
          </w:tcPr>
          <w:p w:rsidR="00B82CB2" w:rsidRDefault="00B82CB2" w:rsidP="005638F0">
            <w:pPr>
              <w:widowControl/>
              <w:jc w:val="center"/>
              <w:textAlignment w:val="center"/>
              <w:rPr>
                <w:rFonts w:ascii="Calibri" w:eastAsia="等线" w:hAnsi="Calibri" w:cs="Calibri"/>
                <w:color w:val="000000"/>
                <w:sz w:val="18"/>
                <w:szCs w:val="18"/>
              </w:rPr>
            </w:pPr>
            <w:r>
              <w:rPr>
                <w:rFonts w:ascii="Calibri" w:eastAsia="等线" w:hAnsi="Calibri" w:cs="Calibri"/>
                <w:color w:val="000000"/>
                <w:kern w:val="0"/>
                <w:sz w:val="18"/>
                <w:szCs w:val="18"/>
                <w:lang w:bidi="ar"/>
              </w:rPr>
              <w:t>2</w:t>
            </w:r>
          </w:p>
        </w:tc>
        <w:tc>
          <w:tcPr>
            <w:tcW w:w="210" w:type="pct"/>
            <w:vAlign w:val="center"/>
          </w:tcPr>
          <w:p w:rsidR="00B82CB2" w:rsidRDefault="00B82CB2" w:rsidP="005638F0">
            <w:pPr>
              <w:jc w:val="center"/>
              <w:rPr>
                <w:rFonts w:ascii="Calibri" w:eastAsia="等线" w:hAnsi="Calibri" w:cs="Calibri"/>
                <w:color w:val="000000"/>
                <w:sz w:val="18"/>
                <w:szCs w:val="18"/>
              </w:rPr>
            </w:pPr>
          </w:p>
        </w:tc>
      </w:tr>
      <w:tr w:rsidR="00B82CB2" w:rsidTr="005638F0">
        <w:tc>
          <w:tcPr>
            <w:tcW w:w="210" w:type="pct"/>
            <w:vAlign w:val="center"/>
          </w:tcPr>
          <w:p w:rsidR="00B82CB2" w:rsidRDefault="00B82CB2" w:rsidP="005638F0">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lang w:bidi="ar"/>
              </w:rPr>
              <w:t>5</w:t>
            </w:r>
          </w:p>
        </w:tc>
        <w:tc>
          <w:tcPr>
            <w:tcW w:w="21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警示牌</w:t>
            </w:r>
          </w:p>
        </w:tc>
        <w:tc>
          <w:tcPr>
            <w:tcW w:w="250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可放置于地面，警示警告</w:t>
            </w:r>
          </w:p>
        </w:tc>
        <w:tc>
          <w:tcPr>
            <w:tcW w:w="210" w:type="pct"/>
            <w:vAlign w:val="center"/>
          </w:tcPr>
          <w:p w:rsidR="00B82CB2" w:rsidRDefault="00B82CB2" w:rsidP="005638F0">
            <w:pPr>
              <w:widowControl/>
              <w:jc w:val="center"/>
              <w:textAlignment w:val="center"/>
              <w:rPr>
                <w:rFonts w:ascii="Calibri" w:eastAsia="等线" w:hAnsi="Calibri" w:cs="Calibri"/>
                <w:color w:val="000000"/>
                <w:sz w:val="18"/>
                <w:szCs w:val="18"/>
              </w:rPr>
            </w:pPr>
            <w:r>
              <w:rPr>
                <w:rFonts w:ascii="Calibri" w:eastAsia="等线" w:hAnsi="Calibri" w:cs="Calibri"/>
                <w:color w:val="000000"/>
                <w:kern w:val="0"/>
                <w:sz w:val="18"/>
                <w:szCs w:val="18"/>
                <w:lang w:bidi="ar"/>
              </w:rPr>
              <w:t>2</w:t>
            </w:r>
          </w:p>
        </w:tc>
        <w:tc>
          <w:tcPr>
            <w:tcW w:w="210" w:type="pct"/>
            <w:vAlign w:val="center"/>
          </w:tcPr>
          <w:p w:rsidR="00B82CB2" w:rsidRDefault="00B82CB2" w:rsidP="005638F0">
            <w:pPr>
              <w:jc w:val="center"/>
              <w:rPr>
                <w:rFonts w:ascii="Calibri" w:eastAsia="等线" w:hAnsi="Calibri" w:cs="Calibri"/>
                <w:color w:val="000000"/>
                <w:sz w:val="18"/>
                <w:szCs w:val="18"/>
              </w:rPr>
            </w:pPr>
          </w:p>
        </w:tc>
      </w:tr>
      <w:tr w:rsidR="00B82CB2" w:rsidTr="005638F0">
        <w:tc>
          <w:tcPr>
            <w:tcW w:w="210" w:type="pct"/>
            <w:vAlign w:val="center"/>
          </w:tcPr>
          <w:p w:rsidR="00B82CB2" w:rsidRDefault="00B82CB2" w:rsidP="005638F0">
            <w:pPr>
              <w:widowControl/>
              <w:jc w:val="center"/>
              <w:textAlignment w:val="center"/>
              <w:rPr>
                <w:rFonts w:ascii="等线" w:eastAsia="等线" w:hAnsi="等线" w:cs="等线"/>
                <w:color w:val="000000"/>
                <w:sz w:val="18"/>
                <w:szCs w:val="18"/>
              </w:rPr>
            </w:pPr>
            <w:r>
              <w:rPr>
                <w:rFonts w:ascii="等线" w:eastAsia="等线" w:hAnsi="等线" w:cs="等线" w:hint="eastAsia"/>
                <w:color w:val="000000"/>
                <w:kern w:val="0"/>
                <w:sz w:val="18"/>
                <w:szCs w:val="18"/>
                <w:lang w:bidi="ar"/>
              </w:rPr>
              <w:t>6</w:t>
            </w:r>
          </w:p>
        </w:tc>
        <w:tc>
          <w:tcPr>
            <w:tcW w:w="21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绝缘防护垫</w:t>
            </w:r>
          </w:p>
        </w:tc>
        <w:tc>
          <w:tcPr>
            <w:tcW w:w="2500" w:type="pct"/>
            <w:vAlign w:val="center"/>
          </w:tcPr>
          <w:p w:rsidR="00B82CB2" w:rsidRDefault="00B82CB2" w:rsidP="005638F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宽*长：1m*2m，厚：5mm，耐压10KV</w:t>
            </w:r>
          </w:p>
        </w:tc>
        <w:tc>
          <w:tcPr>
            <w:tcW w:w="210" w:type="pct"/>
            <w:vAlign w:val="center"/>
          </w:tcPr>
          <w:p w:rsidR="00B82CB2" w:rsidRDefault="00B82CB2" w:rsidP="005638F0">
            <w:pPr>
              <w:widowControl/>
              <w:jc w:val="center"/>
              <w:textAlignment w:val="center"/>
              <w:rPr>
                <w:rFonts w:ascii="Calibri" w:eastAsia="等线" w:hAnsi="Calibri" w:cs="Calibri"/>
                <w:color w:val="000000"/>
                <w:sz w:val="18"/>
                <w:szCs w:val="18"/>
              </w:rPr>
            </w:pPr>
            <w:r>
              <w:rPr>
                <w:rFonts w:ascii="Calibri" w:eastAsia="等线" w:hAnsi="Calibri" w:cs="Calibri"/>
                <w:color w:val="000000"/>
                <w:kern w:val="0"/>
                <w:sz w:val="18"/>
                <w:szCs w:val="18"/>
                <w:lang w:bidi="ar"/>
              </w:rPr>
              <w:t>2</w:t>
            </w:r>
          </w:p>
        </w:tc>
        <w:tc>
          <w:tcPr>
            <w:tcW w:w="210" w:type="pct"/>
            <w:vAlign w:val="center"/>
          </w:tcPr>
          <w:p w:rsidR="00B82CB2" w:rsidRDefault="00B82CB2" w:rsidP="005638F0">
            <w:pPr>
              <w:jc w:val="center"/>
              <w:rPr>
                <w:rFonts w:ascii="Calibri" w:eastAsia="等线" w:hAnsi="Calibri" w:cs="Calibri"/>
                <w:color w:val="000000"/>
                <w:sz w:val="18"/>
                <w:szCs w:val="18"/>
              </w:rPr>
            </w:pPr>
          </w:p>
        </w:tc>
      </w:tr>
    </w:tbl>
    <w:p w:rsidR="00B82CB2" w:rsidRDefault="00B82CB2">
      <w:pPr>
        <w:ind w:firstLineChars="200" w:firstLine="560"/>
        <w:rPr>
          <w:rFonts w:ascii="宋体" w:hAnsi="宋体"/>
          <w:sz w:val="28"/>
          <w:szCs w:val="28"/>
        </w:rPr>
      </w:pPr>
    </w:p>
    <w:p w:rsidR="00D474FB" w:rsidRDefault="00D474FB">
      <w:pPr>
        <w:widowControl/>
        <w:spacing w:line="120" w:lineRule="exact"/>
        <w:ind w:firstLineChars="50" w:firstLine="141"/>
        <w:jc w:val="left"/>
        <w:rPr>
          <w:rFonts w:ascii="宋体" w:cs="宋体"/>
          <w:b/>
          <w:bCs/>
          <w:color w:val="000000"/>
          <w:kern w:val="0"/>
          <w:sz w:val="28"/>
          <w:szCs w:val="28"/>
          <w:shd w:val="pct10" w:color="auto" w:fill="FFFFFF"/>
        </w:rPr>
      </w:pPr>
    </w:p>
    <w:p w:rsidR="00D474FB" w:rsidRDefault="00D474FB">
      <w:pPr>
        <w:widowControl/>
        <w:shd w:val="clear" w:color="auto" w:fill="FDFDFD"/>
        <w:adjustRightInd w:val="0"/>
        <w:snapToGrid w:val="0"/>
        <w:spacing w:before="100" w:beforeAutospacing="1" w:after="100" w:afterAutospacing="1" w:line="200" w:lineRule="exact"/>
        <w:jc w:val="left"/>
        <w:rPr>
          <w:rFonts w:ascii="Verdana" w:hAnsi="Verdana" w:cs="宋体"/>
          <w:color w:val="000000"/>
          <w:kern w:val="0"/>
          <w:sz w:val="28"/>
          <w:szCs w:val="28"/>
          <w:shd w:val="pct10" w:color="auto" w:fill="FFFFFF"/>
        </w:rPr>
      </w:pPr>
    </w:p>
    <w:p w:rsidR="00D474FB" w:rsidRDefault="00D474FB">
      <w:pPr>
        <w:ind w:firstLineChars="200" w:firstLine="560"/>
        <w:rPr>
          <w:rFonts w:ascii="宋体"/>
          <w:sz w:val="28"/>
          <w:szCs w:val="28"/>
        </w:rPr>
      </w:pPr>
    </w:p>
    <w:p w:rsidR="00D474FB" w:rsidRDefault="000E0C45">
      <w:pPr>
        <w:ind w:firstLineChars="200" w:firstLine="560"/>
        <w:rPr>
          <w:rFonts w:ascii="宋体"/>
          <w:sz w:val="28"/>
          <w:szCs w:val="28"/>
        </w:rPr>
      </w:pPr>
      <w:r>
        <w:rPr>
          <w:rFonts w:ascii="宋体" w:hAnsi="宋体" w:hint="eastAsia"/>
          <w:sz w:val="28"/>
          <w:szCs w:val="28"/>
        </w:rPr>
        <w:t>二、投标方资质要求</w:t>
      </w:r>
    </w:p>
    <w:p w:rsidR="00D474FB" w:rsidRDefault="000E0C45">
      <w:pPr>
        <w:ind w:firstLineChars="200" w:firstLine="560"/>
        <w:rPr>
          <w:rFonts w:ascii="宋体"/>
          <w:sz w:val="28"/>
          <w:szCs w:val="28"/>
        </w:rPr>
      </w:pPr>
      <w:r>
        <w:rPr>
          <w:rFonts w:ascii="宋体" w:hAnsi="宋体"/>
          <w:sz w:val="28"/>
          <w:szCs w:val="28"/>
        </w:rPr>
        <w:lastRenderedPageBreak/>
        <w:t>1</w:t>
      </w:r>
      <w:r>
        <w:rPr>
          <w:rFonts w:ascii="宋体"/>
          <w:sz w:val="28"/>
          <w:szCs w:val="28"/>
        </w:rPr>
        <w:t>.</w:t>
      </w:r>
      <w:r>
        <w:rPr>
          <w:rFonts w:ascii="宋体" w:hAnsi="宋体" w:hint="eastAsia"/>
          <w:sz w:val="28"/>
          <w:szCs w:val="28"/>
        </w:rPr>
        <w:t>具有独立企业法人资格及相应经营范围，注册资金人民币300万元以上（含300万元）；</w:t>
      </w:r>
    </w:p>
    <w:p w:rsidR="00D474FB" w:rsidRDefault="000E0C45">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D474FB" w:rsidRDefault="000E0C45">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D474FB" w:rsidRDefault="000E0C45">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D474FB" w:rsidRDefault="000E0C45">
      <w:pPr>
        <w:ind w:firstLineChars="200" w:firstLine="560"/>
        <w:rPr>
          <w:rFonts w:ascii="宋体"/>
          <w:sz w:val="28"/>
          <w:szCs w:val="28"/>
        </w:rPr>
      </w:pPr>
      <w:r>
        <w:rPr>
          <w:rFonts w:ascii="宋体" w:hAnsi="宋体" w:hint="eastAsia"/>
          <w:sz w:val="28"/>
          <w:szCs w:val="28"/>
        </w:rPr>
        <w:t>三、设备报价</w:t>
      </w:r>
    </w:p>
    <w:p w:rsidR="00D474FB" w:rsidRDefault="000E0C45">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D474FB" w:rsidRDefault="000E0C45">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D474FB" w:rsidRDefault="000E0C45">
      <w:pPr>
        <w:ind w:firstLineChars="200" w:firstLine="560"/>
        <w:rPr>
          <w:rFonts w:ascii="宋体"/>
          <w:sz w:val="28"/>
          <w:szCs w:val="28"/>
        </w:rPr>
      </w:pPr>
      <w:r>
        <w:rPr>
          <w:rFonts w:ascii="宋体" w:hAnsi="宋体" w:hint="eastAsia"/>
          <w:sz w:val="28"/>
          <w:szCs w:val="28"/>
        </w:rPr>
        <w:t>四、交货时间</w:t>
      </w:r>
    </w:p>
    <w:p w:rsidR="00D474FB" w:rsidRDefault="000E0C45">
      <w:pPr>
        <w:ind w:firstLineChars="200" w:firstLine="560"/>
        <w:rPr>
          <w:rFonts w:ascii="宋体"/>
          <w:sz w:val="28"/>
          <w:szCs w:val="28"/>
        </w:rPr>
      </w:pPr>
      <w:r>
        <w:rPr>
          <w:rFonts w:ascii="宋体" w:hAnsi="宋体" w:hint="eastAsia"/>
          <w:sz w:val="28"/>
          <w:szCs w:val="28"/>
        </w:rPr>
        <w:t>中标厂商须在合同签约之日起60天内保质保量交付所有设备和附件。</w:t>
      </w:r>
    </w:p>
    <w:p w:rsidR="00D474FB" w:rsidRDefault="000E0C45">
      <w:pPr>
        <w:ind w:firstLineChars="200" w:firstLine="560"/>
        <w:rPr>
          <w:rFonts w:ascii="宋体"/>
          <w:sz w:val="28"/>
          <w:szCs w:val="28"/>
        </w:rPr>
      </w:pPr>
      <w:r>
        <w:rPr>
          <w:rFonts w:ascii="宋体" w:hAnsi="宋体" w:hint="eastAsia"/>
          <w:sz w:val="28"/>
          <w:szCs w:val="28"/>
        </w:rPr>
        <w:t>五、验收方式</w:t>
      </w:r>
    </w:p>
    <w:p w:rsidR="00D474FB" w:rsidRDefault="000E0C45">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D474FB" w:rsidRDefault="000E0C45">
      <w:pPr>
        <w:ind w:firstLineChars="200" w:firstLine="560"/>
        <w:rPr>
          <w:rFonts w:ascii="宋体"/>
          <w:sz w:val="28"/>
          <w:szCs w:val="28"/>
        </w:rPr>
      </w:pPr>
      <w:r>
        <w:rPr>
          <w:rFonts w:ascii="宋体" w:hAnsi="宋体" w:hint="eastAsia"/>
          <w:sz w:val="28"/>
          <w:szCs w:val="28"/>
        </w:rPr>
        <w:t>六、付款方式</w:t>
      </w:r>
    </w:p>
    <w:p w:rsidR="00D474FB" w:rsidRDefault="000E0C45">
      <w:pPr>
        <w:ind w:firstLineChars="200" w:firstLine="560"/>
        <w:rPr>
          <w:rFonts w:ascii="宋体"/>
          <w:sz w:val="28"/>
          <w:szCs w:val="28"/>
        </w:rPr>
      </w:pPr>
      <w:r>
        <w:rPr>
          <w:rFonts w:ascii="宋体" w:hAnsi="宋体" w:hint="eastAsia"/>
          <w:sz w:val="28"/>
          <w:szCs w:val="28"/>
        </w:rPr>
        <w:t>合同签订后一周内付5</w:t>
      </w:r>
      <w:r>
        <w:rPr>
          <w:rFonts w:ascii="宋体" w:hAnsi="宋体"/>
          <w:sz w:val="28"/>
          <w:szCs w:val="28"/>
        </w:rPr>
        <w:t>0%</w:t>
      </w:r>
      <w:r>
        <w:rPr>
          <w:rFonts w:ascii="宋体" w:hAnsi="宋体" w:hint="eastAsia"/>
          <w:sz w:val="28"/>
          <w:szCs w:val="28"/>
        </w:rPr>
        <w:t>，安装完成验收合格后付4</w:t>
      </w:r>
      <w:r>
        <w:rPr>
          <w:rFonts w:ascii="宋体" w:hAnsi="宋体"/>
          <w:sz w:val="28"/>
          <w:szCs w:val="28"/>
        </w:rPr>
        <w:t>5%</w:t>
      </w:r>
      <w:r>
        <w:rPr>
          <w:rFonts w:ascii="宋体" w:hAnsi="宋体" w:hint="eastAsia"/>
          <w:sz w:val="28"/>
          <w:szCs w:val="28"/>
        </w:rPr>
        <w:t>。校方预留</w:t>
      </w:r>
      <w:r>
        <w:rPr>
          <w:rFonts w:ascii="宋体" w:hAnsi="宋体"/>
          <w:sz w:val="28"/>
          <w:szCs w:val="28"/>
        </w:rPr>
        <w:t>5%</w:t>
      </w:r>
      <w:r>
        <w:rPr>
          <w:rFonts w:ascii="宋体" w:hAnsi="宋体" w:hint="eastAsia"/>
          <w:sz w:val="28"/>
          <w:szCs w:val="28"/>
        </w:rPr>
        <w:t>质保金（</w:t>
      </w:r>
      <w:r>
        <w:rPr>
          <w:rFonts w:ascii="宋体" w:hAnsi="宋体"/>
          <w:sz w:val="28"/>
          <w:szCs w:val="28"/>
        </w:rPr>
        <w:t>12</w:t>
      </w:r>
      <w:r>
        <w:rPr>
          <w:rFonts w:ascii="宋体" w:hAnsi="宋体" w:hint="eastAsia"/>
          <w:sz w:val="28"/>
          <w:szCs w:val="28"/>
        </w:rPr>
        <w:t>个月）。（注：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D474FB" w:rsidRDefault="000E0C45">
      <w:pPr>
        <w:ind w:firstLineChars="200" w:firstLine="560"/>
        <w:rPr>
          <w:rFonts w:ascii="宋体"/>
          <w:sz w:val="28"/>
          <w:szCs w:val="28"/>
        </w:rPr>
      </w:pPr>
      <w:r>
        <w:rPr>
          <w:rFonts w:ascii="宋体" w:hAnsi="宋体" w:hint="eastAsia"/>
          <w:sz w:val="28"/>
          <w:szCs w:val="28"/>
        </w:rPr>
        <w:t>七、质量保证与售后服务</w:t>
      </w:r>
    </w:p>
    <w:p w:rsidR="00D474FB" w:rsidRDefault="000E0C45">
      <w:pPr>
        <w:ind w:firstLineChars="200" w:firstLine="560"/>
        <w:rPr>
          <w:rFonts w:ascii="宋体"/>
          <w:sz w:val="28"/>
          <w:szCs w:val="28"/>
        </w:rPr>
      </w:pPr>
      <w:r>
        <w:rPr>
          <w:rFonts w:ascii="宋体" w:hAnsi="宋体" w:hint="eastAsia"/>
          <w:sz w:val="28"/>
          <w:szCs w:val="28"/>
        </w:rPr>
        <w:lastRenderedPageBreak/>
        <w:t>根据不同项目投标方提供质量保证和售后服务。</w:t>
      </w:r>
    </w:p>
    <w:p w:rsidR="00D474FB" w:rsidRDefault="000E0C45">
      <w:pPr>
        <w:ind w:firstLineChars="200" w:firstLine="560"/>
        <w:rPr>
          <w:rFonts w:ascii="宋体"/>
          <w:sz w:val="28"/>
          <w:szCs w:val="28"/>
        </w:rPr>
      </w:pPr>
      <w:r>
        <w:rPr>
          <w:rFonts w:ascii="宋体" w:hAnsi="宋体" w:hint="eastAsia"/>
          <w:sz w:val="28"/>
          <w:szCs w:val="28"/>
        </w:rPr>
        <w:t>投标方必须提交质保期结束后的售后服务方案。</w:t>
      </w:r>
    </w:p>
    <w:p w:rsidR="00D474FB" w:rsidRDefault="000E0C45">
      <w:pPr>
        <w:ind w:firstLineChars="200" w:firstLine="560"/>
        <w:rPr>
          <w:rFonts w:ascii="宋体"/>
          <w:sz w:val="28"/>
          <w:szCs w:val="28"/>
        </w:rPr>
      </w:pPr>
      <w:r>
        <w:rPr>
          <w:rFonts w:ascii="宋体" w:hAnsi="宋体" w:hint="eastAsia"/>
          <w:sz w:val="28"/>
          <w:szCs w:val="28"/>
        </w:rPr>
        <w:t>八、供货方式</w:t>
      </w:r>
    </w:p>
    <w:p w:rsidR="00D474FB" w:rsidRDefault="000E0C45">
      <w:pPr>
        <w:ind w:firstLineChars="200" w:firstLine="560"/>
        <w:rPr>
          <w:rFonts w:ascii="宋体"/>
          <w:sz w:val="28"/>
          <w:szCs w:val="28"/>
        </w:rPr>
      </w:pPr>
      <w:r>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D474FB" w:rsidRDefault="000E0C45">
      <w:pPr>
        <w:ind w:firstLineChars="200" w:firstLine="560"/>
        <w:rPr>
          <w:rFonts w:ascii="宋体"/>
          <w:sz w:val="28"/>
          <w:szCs w:val="28"/>
        </w:rPr>
      </w:pPr>
      <w:r>
        <w:rPr>
          <w:rFonts w:ascii="宋体" w:hAnsi="宋体" w:hint="eastAsia"/>
          <w:sz w:val="28"/>
          <w:szCs w:val="28"/>
        </w:rPr>
        <w:t>九、投标书内容及要求</w:t>
      </w:r>
    </w:p>
    <w:p w:rsidR="00F10B7B" w:rsidRPr="00F10B7B" w:rsidRDefault="00F10B7B" w:rsidP="00F10B7B">
      <w:pPr>
        <w:widowControl/>
        <w:spacing w:before="100" w:beforeAutospacing="1" w:after="100" w:afterAutospacing="1"/>
        <w:ind w:firstLineChars="200" w:firstLine="560"/>
        <w:rPr>
          <w:rFonts w:ascii="宋体" w:hAnsi="宋体"/>
          <w:sz w:val="28"/>
          <w:szCs w:val="28"/>
        </w:rPr>
      </w:pPr>
      <w:r w:rsidRPr="00F10B7B">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F10B7B">
        <w:rPr>
          <w:rFonts w:ascii="宋体" w:hAnsi="宋体" w:hint="eastAsia"/>
          <w:sz w:val="28"/>
          <w:szCs w:val="28"/>
        </w:rPr>
        <w:t>做废</w:t>
      </w:r>
      <w:proofErr w:type="gramEnd"/>
      <w:r w:rsidRPr="00F10B7B">
        <w:rPr>
          <w:rFonts w:ascii="宋体" w:hAnsi="宋体" w:hint="eastAsia"/>
          <w:sz w:val="28"/>
          <w:szCs w:val="28"/>
        </w:rPr>
        <w:t>标处理，并取消此单位的投标资格。</w:t>
      </w:r>
    </w:p>
    <w:p w:rsidR="00F10B7B" w:rsidRPr="00F10B7B" w:rsidRDefault="00F10B7B" w:rsidP="00F10B7B">
      <w:pPr>
        <w:widowControl/>
        <w:spacing w:before="100" w:beforeAutospacing="1" w:after="100" w:afterAutospacing="1"/>
        <w:rPr>
          <w:rFonts w:ascii="宋体" w:hAnsi="宋体"/>
          <w:sz w:val="28"/>
          <w:szCs w:val="28"/>
        </w:rPr>
      </w:pPr>
      <w:r w:rsidRPr="00F10B7B">
        <w:rPr>
          <w:rFonts w:ascii="宋体" w:hAnsi="宋体" w:hint="eastAsia"/>
          <w:sz w:val="28"/>
          <w:szCs w:val="28"/>
        </w:rPr>
        <w:t xml:space="preserve">　　如果投标文件通过邮寄递交，投标方应将投标文件用内、外两层信封密封，并在外层标明招标编号、投标货物名称、投标单位名称，投标书应包含以下内容：</w:t>
      </w:r>
    </w:p>
    <w:p w:rsidR="00F10B7B" w:rsidRPr="00F10B7B" w:rsidRDefault="00F10B7B" w:rsidP="00F10B7B">
      <w:pPr>
        <w:widowControl/>
        <w:spacing w:before="100" w:beforeAutospacing="1" w:after="100" w:afterAutospacing="1"/>
        <w:rPr>
          <w:rFonts w:ascii="宋体" w:hAnsi="宋体"/>
          <w:sz w:val="28"/>
          <w:szCs w:val="28"/>
        </w:rPr>
      </w:pPr>
      <w:r w:rsidRPr="00F10B7B">
        <w:rPr>
          <w:rFonts w:ascii="宋体" w:hAnsi="宋体" w:hint="eastAsia"/>
          <w:sz w:val="28"/>
          <w:szCs w:val="28"/>
        </w:rPr>
        <w:t>  1.投标函，投标函中必须包含投标单位的详细信息（单位地址、联系人姓名、电话和</w:t>
      </w:r>
      <w:r w:rsidRPr="00F10B7B">
        <w:rPr>
          <w:rFonts w:ascii="宋体" w:hAnsi="宋体"/>
          <w:sz w:val="28"/>
          <w:szCs w:val="28"/>
        </w:rPr>
        <w:t>E-mail</w:t>
      </w:r>
      <w:r w:rsidRPr="00F10B7B">
        <w:rPr>
          <w:rFonts w:ascii="宋体" w:hAnsi="宋体" w:hint="eastAsia"/>
          <w:sz w:val="28"/>
          <w:szCs w:val="28"/>
        </w:rPr>
        <w:t>）。</w:t>
      </w:r>
    </w:p>
    <w:p w:rsidR="00F10B7B" w:rsidRPr="00F10B7B" w:rsidRDefault="00F10B7B" w:rsidP="00F10B7B">
      <w:pPr>
        <w:widowControl/>
        <w:spacing w:before="100" w:beforeAutospacing="1" w:after="100" w:afterAutospacing="1"/>
        <w:rPr>
          <w:rFonts w:ascii="宋体" w:hAnsi="宋体"/>
          <w:sz w:val="28"/>
          <w:szCs w:val="28"/>
        </w:rPr>
      </w:pPr>
      <w:r w:rsidRPr="00F10B7B">
        <w:rPr>
          <w:rFonts w:ascii="宋体" w:hAnsi="宋体" w:hint="eastAsia"/>
          <w:sz w:val="28"/>
          <w:szCs w:val="28"/>
        </w:rPr>
        <w:t xml:space="preserve">　　2.投标书、投标分项明细表。</w:t>
      </w:r>
    </w:p>
    <w:p w:rsidR="00F10B7B" w:rsidRPr="00F10B7B" w:rsidRDefault="00F10B7B" w:rsidP="00F10B7B">
      <w:pPr>
        <w:widowControl/>
        <w:spacing w:before="100" w:beforeAutospacing="1" w:after="100" w:afterAutospacing="1"/>
        <w:rPr>
          <w:rFonts w:ascii="宋体" w:hAnsi="宋体"/>
          <w:sz w:val="28"/>
          <w:szCs w:val="28"/>
        </w:rPr>
      </w:pPr>
      <w:r w:rsidRPr="00F10B7B">
        <w:rPr>
          <w:rFonts w:ascii="宋体" w:hAnsi="宋体" w:hint="eastAsia"/>
          <w:sz w:val="28"/>
          <w:szCs w:val="28"/>
        </w:rPr>
        <w:lastRenderedPageBreak/>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F10B7B" w:rsidRPr="00F10B7B" w:rsidRDefault="00F10B7B" w:rsidP="00F10B7B">
      <w:pPr>
        <w:widowControl/>
        <w:spacing w:before="100" w:beforeAutospacing="1" w:after="100" w:afterAutospacing="1"/>
        <w:rPr>
          <w:rFonts w:ascii="宋体" w:hAnsi="宋体"/>
          <w:sz w:val="28"/>
          <w:szCs w:val="28"/>
        </w:rPr>
      </w:pPr>
      <w:r w:rsidRPr="00F10B7B">
        <w:rPr>
          <w:rFonts w:ascii="宋体" w:hAnsi="宋体" w:hint="eastAsia"/>
          <w:sz w:val="28"/>
          <w:szCs w:val="28"/>
        </w:rPr>
        <w:t xml:space="preserve">　　4.质量、服务保证承诺书、备品备件、易损、易耗件清单和价格表等。</w:t>
      </w:r>
    </w:p>
    <w:p w:rsidR="00F10B7B" w:rsidRPr="00F10B7B" w:rsidRDefault="00F10B7B" w:rsidP="00F10B7B">
      <w:pPr>
        <w:widowControl/>
        <w:spacing w:before="100" w:beforeAutospacing="1" w:after="240"/>
        <w:rPr>
          <w:rFonts w:ascii="宋体" w:hAnsi="宋体"/>
          <w:sz w:val="28"/>
          <w:szCs w:val="28"/>
        </w:rPr>
      </w:pPr>
      <w:r w:rsidRPr="00F10B7B">
        <w:rPr>
          <w:rFonts w:ascii="宋体" w:hAnsi="宋体" w:hint="eastAsia"/>
          <w:sz w:val="28"/>
          <w:szCs w:val="28"/>
        </w:rPr>
        <w:t xml:space="preserve">　　5.技术服务与培训，履行合同所配备的管理、技术人员清单。</w:t>
      </w:r>
    </w:p>
    <w:p w:rsidR="00D474FB" w:rsidRDefault="00D474FB">
      <w:pPr>
        <w:ind w:firstLineChars="200" w:firstLine="560"/>
        <w:rPr>
          <w:rFonts w:ascii="宋体"/>
          <w:sz w:val="28"/>
          <w:szCs w:val="28"/>
        </w:rPr>
      </w:pPr>
    </w:p>
    <w:p w:rsidR="00D474FB" w:rsidRDefault="000E0C45">
      <w:pPr>
        <w:ind w:firstLineChars="200" w:firstLine="560"/>
        <w:rPr>
          <w:rFonts w:ascii="宋体"/>
          <w:sz w:val="28"/>
          <w:szCs w:val="28"/>
        </w:rPr>
      </w:pPr>
      <w:r>
        <w:rPr>
          <w:rFonts w:ascii="宋体" w:hAnsi="宋体" w:hint="eastAsia"/>
          <w:sz w:val="28"/>
          <w:szCs w:val="28"/>
        </w:rPr>
        <w:t>十、投标截止时间</w:t>
      </w:r>
    </w:p>
    <w:p w:rsidR="00D474FB" w:rsidRDefault="000E0C45">
      <w:pPr>
        <w:ind w:firstLineChars="200" w:firstLine="560"/>
        <w:rPr>
          <w:rFonts w:ascii="宋体"/>
          <w:sz w:val="28"/>
          <w:szCs w:val="28"/>
        </w:rPr>
      </w:pPr>
      <w:r>
        <w:rPr>
          <w:rFonts w:ascii="宋体" w:hAnsi="宋体" w:hint="eastAsia"/>
          <w:sz w:val="28"/>
          <w:szCs w:val="28"/>
        </w:rPr>
        <w:t>投标单位请在</w:t>
      </w:r>
      <w:r>
        <w:rPr>
          <w:rFonts w:ascii="宋体" w:hAnsi="宋体"/>
          <w:sz w:val="28"/>
          <w:szCs w:val="28"/>
        </w:rPr>
        <w:t>201</w:t>
      </w:r>
      <w:r w:rsidR="00B82CB2">
        <w:rPr>
          <w:rFonts w:ascii="宋体" w:hAnsi="宋体" w:hint="eastAsia"/>
          <w:sz w:val="28"/>
          <w:szCs w:val="28"/>
        </w:rPr>
        <w:t>9</w:t>
      </w:r>
      <w:r>
        <w:rPr>
          <w:rFonts w:ascii="宋体" w:hAnsi="宋体" w:hint="eastAsia"/>
          <w:sz w:val="28"/>
          <w:szCs w:val="28"/>
        </w:rPr>
        <w:t>年</w:t>
      </w:r>
      <w:r w:rsidR="00B82CB2">
        <w:rPr>
          <w:rFonts w:ascii="宋体" w:hint="eastAsia"/>
          <w:sz w:val="28"/>
          <w:szCs w:val="28"/>
        </w:rPr>
        <w:t>05</w:t>
      </w:r>
      <w:r>
        <w:rPr>
          <w:rFonts w:ascii="宋体" w:hAnsi="宋体" w:hint="eastAsia"/>
          <w:sz w:val="28"/>
          <w:szCs w:val="28"/>
        </w:rPr>
        <w:t>月</w:t>
      </w:r>
      <w:r w:rsidR="00B82CB2">
        <w:rPr>
          <w:rFonts w:ascii="宋体" w:hint="eastAsia"/>
          <w:sz w:val="28"/>
          <w:szCs w:val="28"/>
        </w:rPr>
        <w:t>07</w:t>
      </w:r>
      <w:r>
        <w:rPr>
          <w:rFonts w:ascii="宋体" w:hAnsi="宋体" w:hint="eastAsia"/>
          <w:sz w:val="28"/>
          <w:szCs w:val="28"/>
        </w:rPr>
        <w:t>日下午</w:t>
      </w:r>
      <w:r>
        <w:rPr>
          <w:rFonts w:ascii="宋体" w:hAnsi="宋体"/>
          <w:sz w:val="28"/>
          <w:szCs w:val="28"/>
        </w:rPr>
        <w:t>3</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D474FB" w:rsidRDefault="000E0C45">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D474FB" w:rsidRDefault="00B82CB2">
      <w:pPr>
        <w:ind w:firstLineChars="200" w:firstLine="560"/>
        <w:rPr>
          <w:rFonts w:ascii="宋体" w:hAnsi="宋体"/>
          <w:sz w:val="28"/>
          <w:szCs w:val="28"/>
        </w:rPr>
      </w:pPr>
      <w:r>
        <w:rPr>
          <w:rFonts w:ascii="宋体" w:hAnsi="宋体" w:hint="eastAsia"/>
          <w:sz w:val="28"/>
          <w:szCs w:val="28"/>
        </w:rPr>
        <w:t>1.</w:t>
      </w:r>
      <w:r w:rsidR="000E0C45">
        <w:rPr>
          <w:rFonts w:ascii="宋体" w:hAnsi="宋体" w:hint="eastAsia"/>
          <w:sz w:val="28"/>
          <w:szCs w:val="28"/>
        </w:rPr>
        <w:t>联系人：</w:t>
      </w:r>
      <w:r w:rsidR="000E0C45">
        <w:rPr>
          <w:rFonts w:ascii="宋体" w:hAnsi="宋体"/>
          <w:sz w:val="28"/>
          <w:szCs w:val="28"/>
        </w:rPr>
        <w:t xml:space="preserve">  </w:t>
      </w:r>
      <w:r>
        <w:rPr>
          <w:rFonts w:ascii="宋体" w:hint="eastAsia"/>
          <w:sz w:val="28"/>
          <w:szCs w:val="28"/>
        </w:rPr>
        <w:t>朱</w:t>
      </w:r>
      <w:r w:rsidR="000E0C45">
        <w:rPr>
          <w:rFonts w:ascii="宋体" w:hAnsi="宋体" w:hint="eastAsia"/>
          <w:sz w:val="28"/>
          <w:szCs w:val="28"/>
        </w:rPr>
        <w:t>老师</w:t>
      </w:r>
      <w:r w:rsidR="000E0C45">
        <w:rPr>
          <w:rFonts w:ascii="宋体" w:hAnsi="宋体"/>
          <w:sz w:val="28"/>
          <w:szCs w:val="28"/>
        </w:rPr>
        <w:t xml:space="preserve"> </w:t>
      </w:r>
      <w:r>
        <w:rPr>
          <w:rFonts w:ascii="宋体" w:hAnsi="宋体" w:hint="eastAsia"/>
          <w:sz w:val="28"/>
          <w:szCs w:val="28"/>
        </w:rPr>
        <w:t xml:space="preserve">    </w:t>
      </w:r>
      <w:r w:rsidR="000E0C45">
        <w:rPr>
          <w:rFonts w:ascii="宋体" w:hAnsi="宋体" w:hint="eastAsia"/>
          <w:sz w:val="28"/>
          <w:szCs w:val="28"/>
        </w:rPr>
        <w:t>电话：</w:t>
      </w:r>
      <w:r w:rsidR="000E0C45">
        <w:rPr>
          <w:rFonts w:ascii="宋体" w:hAnsi="宋体"/>
          <w:sz w:val="28"/>
          <w:szCs w:val="28"/>
        </w:rPr>
        <w:t>021-60675958-1034</w:t>
      </w:r>
    </w:p>
    <w:p w:rsidR="00D474FB" w:rsidRDefault="00B82CB2" w:rsidP="00B82CB2">
      <w:pPr>
        <w:ind w:firstLineChars="200" w:firstLine="560"/>
        <w:rPr>
          <w:rFonts w:ascii="宋体" w:hAnsi="宋体"/>
          <w:sz w:val="28"/>
          <w:szCs w:val="28"/>
        </w:rPr>
      </w:pPr>
      <w:r>
        <w:rPr>
          <w:rFonts w:ascii="宋体" w:hAnsi="宋体" w:hint="eastAsia"/>
          <w:sz w:val="28"/>
          <w:szCs w:val="28"/>
        </w:rPr>
        <w:t>2.</w:t>
      </w:r>
      <w:r w:rsidR="000E0C45">
        <w:rPr>
          <w:rFonts w:ascii="宋体" w:hAnsi="宋体" w:hint="eastAsia"/>
          <w:sz w:val="28"/>
          <w:szCs w:val="28"/>
        </w:rPr>
        <w:t>技术负责人：</w:t>
      </w:r>
      <w:r w:rsidR="000E0C45">
        <w:rPr>
          <w:rFonts w:ascii="宋体" w:hAnsi="宋体"/>
          <w:sz w:val="28"/>
          <w:szCs w:val="28"/>
        </w:rPr>
        <w:t xml:space="preserve"> </w:t>
      </w:r>
      <w:r w:rsidR="000E0C45">
        <w:rPr>
          <w:rFonts w:ascii="宋体" w:hint="eastAsia"/>
          <w:sz w:val="28"/>
          <w:szCs w:val="28"/>
        </w:rPr>
        <w:t>林</w:t>
      </w:r>
      <w:r w:rsidR="000E0C45">
        <w:rPr>
          <w:rFonts w:ascii="宋体" w:hAnsi="宋体" w:hint="eastAsia"/>
          <w:sz w:val="28"/>
          <w:szCs w:val="28"/>
        </w:rPr>
        <w:t>老师</w:t>
      </w:r>
      <w:r w:rsidR="000E0C45">
        <w:rPr>
          <w:rFonts w:ascii="宋体" w:hAnsi="宋体"/>
          <w:sz w:val="28"/>
          <w:szCs w:val="28"/>
        </w:rPr>
        <w:t xml:space="preserve">   </w:t>
      </w:r>
      <w:r w:rsidR="000E0C45">
        <w:rPr>
          <w:rFonts w:ascii="宋体" w:hAnsi="宋体" w:hint="eastAsia"/>
          <w:sz w:val="28"/>
          <w:szCs w:val="28"/>
        </w:rPr>
        <w:t>电话：</w:t>
      </w:r>
      <w:r w:rsidR="000E0C45">
        <w:rPr>
          <w:rFonts w:ascii="宋体" w:hAnsi="宋体"/>
          <w:sz w:val="28"/>
          <w:szCs w:val="28"/>
        </w:rPr>
        <w:t>021-60675958-</w:t>
      </w:r>
      <w:r w:rsidR="000E0C45">
        <w:rPr>
          <w:rFonts w:ascii="宋体" w:hAnsi="宋体" w:hint="eastAsia"/>
          <w:sz w:val="28"/>
          <w:szCs w:val="28"/>
        </w:rPr>
        <w:t>7</w:t>
      </w:r>
      <w:r w:rsidR="000E0C45">
        <w:rPr>
          <w:rFonts w:ascii="宋体" w:hAnsi="宋体"/>
          <w:sz w:val="28"/>
          <w:szCs w:val="28"/>
        </w:rPr>
        <w:t>0</w:t>
      </w:r>
      <w:r w:rsidR="000E0C45">
        <w:rPr>
          <w:rFonts w:ascii="宋体" w:hAnsi="宋体" w:hint="eastAsia"/>
          <w:sz w:val="28"/>
          <w:szCs w:val="28"/>
        </w:rPr>
        <w:t>99</w:t>
      </w:r>
      <w:r w:rsidR="000E0C45">
        <w:rPr>
          <w:rFonts w:ascii="宋体" w:hAnsi="宋体"/>
          <w:sz w:val="28"/>
          <w:szCs w:val="28"/>
        </w:rPr>
        <w:t xml:space="preserve">    </w:t>
      </w:r>
    </w:p>
    <w:p w:rsidR="00D474FB" w:rsidRDefault="00D474FB">
      <w:pPr>
        <w:rPr>
          <w:rFonts w:ascii="宋体" w:hAnsi="宋体"/>
          <w:sz w:val="28"/>
          <w:szCs w:val="28"/>
        </w:rPr>
      </w:pPr>
    </w:p>
    <w:p w:rsidR="00D474FB" w:rsidRDefault="000E0C45">
      <w:pPr>
        <w:ind w:firstLineChars="1100" w:firstLine="3080"/>
        <w:rPr>
          <w:rFonts w:ascii="宋体"/>
          <w:sz w:val="28"/>
          <w:szCs w:val="28"/>
        </w:rPr>
      </w:pPr>
      <w:r>
        <w:rPr>
          <w:rFonts w:ascii="宋体" w:hAnsi="宋体" w:hint="eastAsia"/>
          <w:sz w:val="28"/>
          <w:szCs w:val="28"/>
        </w:rPr>
        <w:t>上海工商职业技术学院设备招标领导小组</w:t>
      </w:r>
    </w:p>
    <w:p w:rsidR="00D474FB" w:rsidRDefault="000E0C45">
      <w:pPr>
        <w:ind w:firstLineChars="1700" w:firstLine="4760"/>
        <w:rPr>
          <w:rFonts w:ascii="宋体"/>
          <w:sz w:val="28"/>
          <w:szCs w:val="28"/>
        </w:rPr>
      </w:pPr>
      <w:r>
        <w:rPr>
          <w:rFonts w:ascii="宋体" w:hAnsi="宋体"/>
          <w:sz w:val="28"/>
          <w:szCs w:val="28"/>
        </w:rPr>
        <w:t>201</w:t>
      </w:r>
      <w:r w:rsidR="00B82CB2">
        <w:rPr>
          <w:rFonts w:ascii="宋体" w:hAnsi="宋体" w:hint="eastAsia"/>
          <w:sz w:val="28"/>
          <w:szCs w:val="28"/>
        </w:rPr>
        <w:t>9</w:t>
      </w:r>
      <w:r>
        <w:rPr>
          <w:rFonts w:ascii="宋体" w:hAnsi="宋体" w:hint="eastAsia"/>
          <w:sz w:val="28"/>
          <w:szCs w:val="28"/>
        </w:rPr>
        <w:t>年</w:t>
      </w:r>
      <w:r w:rsidR="00B82CB2">
        <w:rPr>
          <w:rFonts w:ascii="宋体" w:hAnsi="宋体" w:hint="eastAsia"/>
          <w:sz w:val="28"/>
          <w:szCs w:val="28"/>
        </w:rPr>
        <w:t>04</w:t>
      </w:r>
      <w:r>
        <w:rPr>
          <w:rFonts w:ascii="宋体" w:hAnsi="宋体" w:hint="eastAsia"/>
          <w:sz w:val="28"/>
          <w:szCs w:val="28"/>
        </w:rPr>
        <w:t>月</w:t>
      </w:r>
      <w:r>
        <w:rPr>
          <w:rFonts w:ascii="宋体" w:hAnsi="宋体"/>
          <w:sz w:val="28"/>
          <w:szCs w:val="28"/>
        </w:rPr>
        <w:t xml:space="preserve"> </w:t>
      </w:r>
      <w:r w:rsidR="00B82CB2">
        <w:rPr>
          <w:rFonts w:ascii="宋体" w:hAnsi="宋体" w:hint="eastAsia"/>
          <w:sz w:val="28"/>
          <w:szCs w:val="28"/>
        </w:rPr>
        <w:t>24</w:t>
      </w:r>
      <w:r>
        <w:rPr>
          <w:rFonts w:ascii="宋体" w:hAnsi="宋体" w:hint="eastAsia"/>
          <w:sz w:val="28"/>
          <w:szCs w:val="28"/>
        </w:rPr>
        <w:t>日</w:t>
      </w:r>
    </w:p>
    <w:p w:rsidR="00D474FB" w:rsidRDefault="00D474FB"/>
    <w:sectPr w:rsidR="00D474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127" w:rsidRDefault="00534127" w:rsidP="00D675CE">
      <w:r>
        <w:separator/>
      </w:r>
    </w:p>
  </w:endnote>
  <w:endnote w:type="continuationSeparator" w:id="0">
    <w:p w:rsidR="00534127" w:rsidRDefault="00534127" w:rsidP="00D67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127" w:rsidRDefault="00534127" w:rsidP="00D675CE">
      <w:r>
        <w:separator/>
      </w:r>
    </w:p>
  </w:footnote>
  <w:footnote w:type="continuationSeparator" w:id="0">
    <w:p w:rsidR="00534127" w:rsidRDefault="00534127" w:rsidP="00D675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BC1E"/>
    <w:multiLevelType w:val="singleLevel"/>
    <w:tmpl w:val="035CBC1E"/>
    <w:lvl w:ilvl="0">
      <w:start w:val="2"/>
      <w:numFmt w:val="decimal"/>
      <w:lvlText w:val="%1."/>
      <w:lvlJc w:val="left"/>
      <w:pPr>
        <w:tabs>
          <w:tab w:val="left" w:pos="312"/>
        </w:tabs>
      </w:pPr>
    </w:lvl>
  </w:abstractNum>
  <w:abstractNum w:abstractNumId="1">
    <w:nsid w:val="297E0EC6"/>
    <w:multiLevelType w:val="singleLevel"/>
    <w:tmpl w:val="297E0EC6"/>
    <w:lvl w:ilvl="0">
      <w:start w:val="7"/>
      <w:numFmt w:val="decimal"/>
      <w:lvlText w:val="%1."/>
      <w:lvlJc w:val="left"/>
      <w:pPr>
        <w:tabs>
          <w:tab w:val="left" w:pos="312"/>
        </w:tabs>
      </w:pPr>
    </w:lvl>
  </w:abstractNum>
  <w:abstractNum w:abstractNumId="2">
    <w:nsid w:val="78C9314A"/>
    <w:multiLevelType w:val="singleLevel"/>
    <w:tmpl w:val="78C9314A"/>
    <w:lvl w:ilvl="0">
      <w:start w:val="2"/>
      <w:numFmt w:val="decimal"/>
      <w:lvlText w:val="%1."/>
      <w:lvlJc w:val="left"/>
      <w:pPr>
        <w:tabs>
          <w:tab w:val="left" w:pos="312"/>
        </w:tabs>
      </w:pPr>
    </w:lvl>
  </w:abstractNum>
  <w:abstractNum w:abstractNumId="3">
    <w:nsid w:val="7F39D467"/>
    <w:multiLevelType w:val="singleLevel"/>
    <w:tmpl w:val="7F39D467"/>
    <w:lvl w:ilvl="0">
      <w:start w:val="2"/>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943D2"/>
    <w:rsid w:val="000E0C45"/>
    <w:rsid w:val="00534127"/>
    <w:rsid w:val="00AA31F4"/>
    <w:rsid w:val="00B82CB2"/>
    <w:rsid w:val="00BC668D"/>
    <w:rsid w:val="00D474FB"/>
    <w:rsid w:val="00D675CE"/>
    <w:rsid w:val="00F10B7B"/>
    <w:rsid w:val="0A07632E"/>
    <w:rsid w:val="0D6A6939"/>
    <w:rsid w:val="1A201CB3"/>
    <w:rsid w:val="346852EA"/>
    <w:rsid w:val="52F477C9"/>
    <w:rsid w:val="572C4554"/>
    <w:rsid w:val="6D535020"/>
    <w:rsid w:val="6EA943D2"/>
    <w:rsid w:val="70036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styleId="a4">
    <w:name w:val="List Paragraph"/>
    <w:basedOn w:val="a"/>
    <w:qFormat/>
    <w:pPr>
      <w:ind w:firstLineChars="200" w:firstLine="420"/>
    </w:pPr>
  </w:style>
  <w:style w:type="character" w:customStyle="1" w:styleId="font51">
    <w:name w:val="font51"/>
    <w:basedOn w:val="a0"/>
    <w:rPr>
      <w:rFonts w:ascii="宋体" w:eastAsia="宋体" w:hAnsi="宋体" w:cs="宋体" w:hint="eastAsia"/>
      <w:color w:val="000000"/>
      <w:sz w:val="18"/>
      <w:szCs w:val="18"/>
      <w:u w:val="none"/>
    </w:rPr>
  </w:style>
  <w:style w:type="character" w:customStyle="1" w:styleId="font21">
    <w:name w:val="font21"/>
    <w:basedOn w:val="a0"/>
    <w:rPr>
      <w:rFonts w:ascii="宋体" w:eastAsia="宋体" w:hAnsi="宋体" w:cs="宋体" w:hint="eastAsia"/>
      <w:color w:val="000000"/>
      <w:sz w:val="18"/>
      <w:szCs w:val="18"/>
      <w:u w:val="none"/>
    </w:rPr>
  </w:style>
  <w:style w:type="character" w:customStyle="1" w:styleId="font11">
    <w:name w:val="font11"/>
    <w:basedOn w:val="a0"/>
    <w:rPr>
      <w:rFonts w:ascii="宋体" w:eastAsia="宋体" w:hAnsi="宋体" w:cs="宋体" w:hint="eastAsia"/>
      <w:b/>
      <w:color w:val="000000"/>
      <w:sz w:val="18"/>
      <w:szCs w:val="18"/>
      <w:u w:val="none"/>
    </w:rPr>
  </w:style>
  <w:style w:type="character" w:customStyle="1" w:styleId="font31">
    <w:name w:val="font31"/>
    <w:basedOn w:val="a0"/>
    <w:rPr>
      <w:rFonts w:ascii="宋体" w:eastAsia="宋体" w:hAnsi="宋体" w:cs="宋体" w:hint="eastAsia"/>
      <w:color w:val="000000"/>
      <w:sz w:val="18"/>
      <w:szCs w:val="18"/>
      <w:u w:val="none"/>
    </w:rPr>
  </w:style>
  <w:style w:type="paragraph" w:styleId="a5">
    <w:name w:val="header"/>
    <w:basedOn w:val="a"/>
    <w:link w:val="Char"/>
    <w:rsid w:val="00D675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675CE"/>
    <w:rPr>
      <w:kern w:val="2"/>
      <w:sz w:val="18"/>
      <w:szCs w:val="18"/>
    </w:rPr>
  </w:style>
  <w:style w:type="paragraph" w:styleId="a6">
    <w:name w:val="footer"/>
    <w:basedOn w:val="a"/>
    <w:link w:val="Char0"/>
    <w:rsid w:val="00D675CE"/>
    <w:pPr>
      <w:tabs>
        <w:tab w:val="center" w:pos="4153"/>
        <w:tab w:val="right" w:pos="8306"/>
      </w:tabs>
      <w:snapToGrid w:val="0"/>
      <w:jc w:val="left"/>
    </w:pPr>
    <w:rPr>
      <w:sz w:val="18"/>
      <w:szCs w:val="18"/>
    </w:rPr>
  </w:style>
  <w:style w:type="character" w:customStyle="1" w:styleId="Char0">
    <w:name w:val="页脚 Char"/>
    <w:basedOn w:val="a0"/>
    <w:link w:val="a6"/>
    <w:rsid w:val="00D675CE"/>
    <w:rPr>
      <w:kern w:val="2"/>
      <w:sz w:val="18"/>
      <w:szCs w:val="18"/>
    </w:rPr>
  </w:style>
  <w:style w:type="table" w:styleId="a7">
    <w:name w:val="Table Grid"/>
    <w:basedOn w:val="a1"/>
    <w:uiPriority w:val="59"/>
    <w:rsid w:val="00B82CB2"/>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styleId="a4">
    <w:name w:val="List Paragraph"/>
    <w:basedOn w:val="a"/>
    <w:qFormat/>
    <w:pPr>
      <w:ind w:firstLineChars="200" w:firstLine="420"/>
    </w:pPr>
  </w:style>
  <w:style w:type="character" w:customStyle="1" w:styleId="font51">
    <w:name w:val="font51"/>
    <w:basedOn w:val="a0"/>
    <w:rPr>
      <w:rFonts w:ascii="宋体" w:eastAsia="宋体" w:hAnsi="宋体" w:cs="宋体" w:hint="eastAsia"/>
      <w:color w:val="000000"/>
      <w:sz w:val="18"/>
      <w:szCs w:val="18"/>
      <w:u w:val="none"/>
    </w:rPr>
  </w:style>
  <w:style w:type="character" w:customStyle="1" w:styleId="font21">
    <w:name w:val="font21"/>
    <w:basedOn w:val="a0"/>
    <w:rPr>
      <w:rFonts w:ascii="宋体" w:eastAsia="宋体" w:hAnsi="宋体" w:cs="宋体" w:hint="eastAsia"/>
      <w:color w:val="000000"/>
      <w:sz w:val="18"/>
      <w:szCs w:val="18"/>
      <w:u w:val="none"/>
    </w:rPr>
  </w:style>
  <w:style w:type="character" w:customStyle="1" w:styleId="font11">
    <w:name w:val="font11"/>
    <w:basedOn w:val="a0"/>
    <w:rPr>
      <w:rFonts w:ascii="宋体" w:eastAsia="宋体" w:hAnsi="宋体" w:cs="宋体" w:hint="eastAsia"/>
      <w:b/>
      <w:color w:val="000000"/>
      <w:sz w:val="18"/>
      <w:szCs w:val="18"/>
      <w:u w:val="none"/>
    </w:rPr>
  </w:style>
  <w:style w:type="character" w:customStyle="1" w:styleId="font31">
    <w:name w:val="font31"/>
    <w:basedOn w:val="a0"/>
    <w:rPr>
      <w:rFonts w:ascii="宋体" w:eastAsia="宋体" w:hAnsi="宋体" w:cs="宋体" w:hint="eastAsia"/>
      <w:color w:val="000000"/>
      <w:sz w:val="18"/>
      <w:szCs w:val="18"/>
      <w:u w:val="none"/>
    </w:rPr>
  </w:style>
  <w:style w:type="paragraph" w:styleId="a5">
    <w:name w:val="header"/>
    <w:basedOn w:val="a"/>
    <w:link w:val="Char"/>
    <w:rsid w:val="00D675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675CE"/>
    <w:rPr>
      <w:kern w:val="2"/>
      <w:sz w:val="18"/>
      <w:szCs w:val="18"/>
    </w:rPr>
  </w:style>
  <w:style w:type="paragraph" w:styleId="a6">
    <w:name w:val="footer"/>
    <w:basedOn w:val="a"/>
    <w:link w:val="Char0"/>
    <w:rsid w:val="00D675CE"/>
    <w:pPr>
      <w:tabs>
        <w:tab w:val="center" w:pos="4153"/>
        <w:tab w:val="right" w:pos="8306"/>
      </w:tabs>
      <w:snapToGrid w:val="0"/>
      <w:jc w:val="left"/>
    </w:pPr>
    <w:rPr>
      <w:sz w:val="18"/>
      <w:szCs w:val="18"/>
    </w:rPr>
  </w:style>
  <w:style w:type="character" w:customStyle="1" w:styleId="Char0">
    <w:name w:val="页脚 Char"/>
    <w:basedOn w:val="a0"/>
    <w:link w:val="a6"/>
    <w:rsid w:val="00D675CE"/>
    <w:rPr>
      <w:kern w:val="2"/>
      <w:sz w:val="18"/>
      <w:szCs w:val="18"/>
    </w:rPr>
  </w:style>
  <w:style w:type="table" w:styleId="a7">
    <w:name w:val="Table Grid"/>
    <w:basedOn w:val="a1"/>
    <w:uiPriority w:val="59"/>
    <w:rsid w:val="00B82CB2"/>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ngdhi\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6</Pages>
  <Words>632</Words>
  <Characters>3604</Characters>
  <Application>Microsoft Office Word</Application>
  <DocSecurity>0</DocSecurity>
  <Lines>30</Lines>
  <Paragraphs>8</Paragraphs>
  <ScaleCrop>false</ScaleCrop>
  <Company>Microsoft</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jdlin@qq.com</dc:creator>
  <cp:lastModifiedBy>AutoBVT</cp:lastModifiedBy>
  <cp:revision>3</cp:revision>
  <cp:lastPrinted>2018-10-09T04:10:00Z</cp:lastPrinted>
  <dcterms:created xsi:type="dcterms:W3CDTF">2019-04-24T07:11:00Z</dcterms:created>
  <dcterms:modified xsi:type="dcterms:W3CDTF">2019-09-30T01:07:00Z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