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rPr>
          <w:rFonts w:hint="eastAsia"/>
        </w:rPr>
        <w:t>评分标准：</w:t>
      </w:r>
      <w:bookmarkStart w:id="0" w:name="_GoBack"/>
      <w:bookmarkEnd w:id="0"/>
    </w:p>
    <w:tbl>
      <w:tblPr>
        <w:tblStyle w:val="9"/>
        <w:tblW w:w="54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15"/>
        <w:gridCol w:w="660"/>
        <w:gridCol w:w="5966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项目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分值</w:t>
            </w:r>
          </w:p>
        </w:tc>
        <w:tc>
          <w:tcPr>
            <w:tcW w:w="31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评分标准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该项统一采用低价优先法，即满足招标文件要求且投标价格最低的投标；报价为评标基准价，其价格满分为45分。其他投标供应商的价格分统一按照下列公式计算：投标报价得分＝（评标基准价/投标报价）×45％×100；</w:t>
            </w:r>
          </w:p>
        </w:tc>
        <w:tc>
          <w:tcPr>
            <w:tcW w:w="440" w:type="pct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ascii="宋体" w:hAnsi="宋体" w:cs="宋体"/>
                <w:b/>
                <w:sz w:val="20"/>
                <w:szCs w:val="20"/>
                <w:lang w:val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价格45分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投标报价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45</w:t>
            </w:r>
          </w:p>
        </w:tc>
        <w:tc>
          <w:tcPr>
            <w:tcW w:w="31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40" w:type="pct"/>
            <w:vMerge w:val="continue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技术部分35分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zh-CN"/>
              </w:rPr>
              <w:t>技术响应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</w:t>
            </w:r>
          </w:p>
        </w:tc>
        <w:tc>
          <w:tcPr>
            <w:tcW w:w="3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1、投标文件没有货物说明一览表或技术规格、参数响应/偏离表的，不计分；技术指标要求提供证明的条款需根据要求提供相关证明材料，否则不予认定，视为不满足；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2、根据投标人所投产品技术参数及功能响应情况进行评分：所投产品技术参数及功能完全满足或优于招标文件要求的，得35分。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3、招标人有权要求中标供应商对投标产品功能参数进行逐项演示，如发现有与投标文件描述不符或弄虚作假行为，招标人有权取消该供应商中标资格，并由该供应商承担相应法律后果。</w:t>
            </w:r>
          </w:p>
        </w:tc>
        <w:tc>
          <w:tcPr>
            <w:tcW w:w="440" w:type="pct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整体方案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31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对投标人提供的投标文件进行综合评估。根据一下要求进行评分，最高得</w:t>
            </w: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分，最低得O分，无整体方案和其他情况不得分。</w:t>
            </w:r>
          </w:p>
          <w:p>
            <w:pPr>
              <w:pStyle w:val="21"/>
              <w:numPr>
                <w:ilvl w:val="0"/>
                <w:numId w:val="1"/>
              </w:numPr>
              <w:spacing w:line="276" w:lineRule="auto"/>
              <w:ind w:firstLineChars="0"/>
              <w:rPr>
                <w:rFonts w:hAnsi="宋体" w:cs="宋体"/>
                <w:sz w:val="20"/>
                <w:szCs w:val="20"/>
                <w:lang w:val="zh-CN"/>
              </w:rPr>
            </w:pPr>
            <w:r>
              <w:rPr>
                <w:rFonts w:hint="eastAsia" w:hAnsi="宋体" w:cs="宋体"/>
                <w:sz w:val="20"/>
                <w:szCs w:val="20"/>
                <w:lang w:val="zh-CN"/>
              </w:rPr>
              <w:t>总体技术方案：需要提供对方案产品选型、关键技术、功能特点、质量保证措施、实施保障措施等编写内容完善、方案阐述清晰，对本项目需求具有较强的针对性和适用性；方案完全满足项目建设需求，且投标文件制作符合要求，得</w:t>
            </w:r>
            <w:r>
              <w:rPr>
                <w:rFonts w:hint="eastAsia" w:hAnsi="宋体" w:cs="宋体"/>
                <w:sz w:val="20"/>
                <w:szCs w:val="20"/>
              </w:rPr>
              <w:t>6</w:t>
            </w:r>
            <w:r>
              <w:rPr>
                <w:rFonts w:hint="eastAsia" w:hAnsi="宋体" w:cs="宋体"/>
                <w:sz w:val="20"/>
                <w:szCs w:val="20"/>
                <w:lang w:val="zh-CN"/>
              </w:rPr>
              <w:t>分；方案基本满足用户方建设需求，有部分表述不清晰，且投标文件制作符合要求得</w:t>
            </w:r>
            <w:r>
              <w:rPr>
                <w:rFonts w:hint="eastAsia" w:hAnsi="宋体" w:cs="宋体"/>
                <w:sz w:val="20"/>
                <w:szCs w:val="20"/>
              </w:rPr>
              <w:t>6</w:t>
            </w:r>
            <w:r>
              <w:rPr>
                <w:rFonts w:hint="eastAsia" w:hAnsi="宋体" w:cs="宋体"/>
                <w:sz w:val="20"/>
                <w:szCs w:val="20"/>
                <w:lang w:val="zh-CN"/>
              </w:rPr>
              <w:t>-2分；无总体技术方案和其他情况不得分。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 w:line="276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2、培训方案：需有合理的培训计划，明确给出培训目标、内容、时长，地点等，培训计划内容编写充分完善得4分；编写内容有部分未完善3-1，无培训计划不得分。</w:t>
            </w:r>
          </w:p>
        </w:tc>
        <w:tc>
          <w:tcPr>
            <w:tcW w:w="440" w:type="pct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售后部分2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分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维修质保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（20分）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31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76" w:lineRule="auto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1、质保期限越长得分越高，按6分从高到低，按一年2分档从高到低排序。</w:t>
            </w:r>
          </w:p>
          <w:p>
            <w:pPr>
              <w:pStyle w:val="2"/>
              <w:rPr>
                <w:rFonts w:ascii="宋体" w:hAnsi="宋体" w:eastAsia="宋体" w:cs="宋体"/>
                <w:kern w:val="0"/>
                <w:sz w:val="20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/>
              </w:rPr>
              <w:t>2、质保期内维修响应速度承诺，4分。按1分档从高到低排序。</w:t>
            </w:r>
          </w:p>
          <w:p>
            <w:pPr>
              <w:pStyle w:val="2"/>
              <w:rPr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zh-CN"/>
              </w:rPr>
              <w:t>3、质保期后，维修响应速度承诺，10分。按2分档从高到低排序。</w:t>
            </w:r>
          </w:p>
        </w:tc>
        <w:tc>
          <w:tcPr>
            <w:tcW w:w="440" w:type="pct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08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76" w:lineRule="auto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中标后，接采购人通知3个工作日内提供证书原件备查，如未提供，视为虚假应标处理，取消中标资格。</w:t>
            </w:r>
          </w:p>
        </w:tc>
        <w:tc>
          <w:tcPr>
            <w:tcW w:w="440" w:type="pct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b/>
          <w:sz w:val="20"/>
          <w:szCs w:val="20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lotte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B1DDC"/>
    <w:multiLevelType w:val="multilevel"/>
    <w:tmpl w:val="7D7B1DDC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k1NDU4YmM1NjY4ZjI0ZDc3OGVmOWJhMjg1MzAifQ=="/>
  </w:docVars>
  <w:rsids>
    <w:rsidRoot w:val="004C00F3"/>
    <w:rsid w:val="00005C18"/>
    <w:rsid w:val="00051CE8"/>
    <w:rsid w:val="00062A9A"/>
    <w:rsid w:val="000840A5"/>
    <w:rsid w:val="000B3A12"/>
    <w:rsid w:val="00130B42"/>
    <w:rsid w:val="00357601"/>
    <w:rsid w:val="0044115E"/>
    <w:rsid w:val="00466825"/>
    <w:rsid w:val="00467463"/>
    <w:rsid w:val="004C00F3"/>
    <w:rsid w:val="004E6D06"/>
    <w:rsid w:val="00554836"/>
    <w:rsid w:val="00571215"/>
    <w:rsid w:val="005A108E"/>
    <w:rsid w:val="005C36E1"/>
    <w:rsid w:val="00644467"/>
    <w:rsid w:val="007A0BF7"/>
    <w:rsid w:val="007E6528"/>
    <w:rsid w:val="00924B60"/>
    <w:rsid w:val="00937E8D"/>
    <w:rsid w:val="009428C8"/>
    <w:rsid w:val="00A46A8E"/>
    <w:rsid w:val="00B00485"/>
    <w:rsid w:val="00B36DD3"/>
    <w:rsid w:val="00B6523F"/>
    <w:rsid w:val="00C142A4"/>
    <w:rsid w:val="00C341B7"/>
    <w:rsid w:val="00D734BE"/>
    <w:rsid w:val="00EC39D6"/>
    <w:rsid w:val="00F47AEC"/>
    <w:rsid w:val="00F9000D"/>
    <w:rsid w:val="15DB28AD"/>
    <w:rsid w:val="1D9C6F52"/>
    <w:rsid w:val="2399557F"/>
    <w:rsid w:val="30A96B80"/>
    <w:rsid w:val="31E623A8"/>
    <w:rsid w:val="3FFFAAD3"/>
    <w:rsid w:val="46137671"/>
    <w:rsid w:val="49CD3F23"/>
    <w:rsid w:val="4C750C5A"/>
    <w:rsid w:val="529637BA"/>
    <w:rsid w:val="53DF6B3B"/>
    <w:rsid w:val="550E05F9"/>
    <w:rsid w:val="5FEF8789"/>
    <w:rsid w:val="6FF55F1D"/>
    <w:rsid w:val="71931651"/>
    <w:rsid w:val="75BDF55B"/>
    <w:rsid w:val="76BD00E7"/>
    <w:rsid w:val="7977649B"/>
    <w:rsid w:val="7BD15445"/>
    <w:rsid w:val="8FB6ED6D"/>
    <w:rsid w:val="97FCF32F"/>
    <w:rsid w:val="BB678A16"/>
    <w:rsid w:val="BF7BBA8D"/>
    <w:rsid w:val="D3FDDADF"/>
    <w:rsid w:val="EFF7851F"/>
    <w:rsid w:val="EFFE4300"/>
    <w:rsid w:val="FDEE8373"/>
    <w:rsid w:val="FEE952EB"/>
    <w:rsid w:val="FFD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Plotter" w:hAnsi="Plotter" w:eastAsia="仿宋_GB2312"/>
      <w:sz w:val="18"/>
      <w:szCs w:val="20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600" w:firstLineChars="200"/>
    </w:pPr>
    <w:rPr>
      <w:rFonts w:ascii="仿宋_GB2312" w:hAnsi="宋体" w:eastAsia="仿宋_GB2312"/>
      <w:sz w:val="30"/>
    </w:rPr>
  </w:style>
  <w:style w:type="paragraph" w:styleId="5">
    <w:name w:val="Body Text First Indent 2"/>
    <w:basedOn w:val="4"/>
    <w:qFormat/>
    <w:uiPriority w:val="0"/>
    <w:pPr>
      <w:widowControl/>
      <w:spacing w:after="120" w:line="276" w:lineRule="auto"/>
      <w:ind w:left="420" w:leftChars="200" w:firstLine="420"/>
      <w:jc w:val="left"/>
    </w:pPr>
    <w:rPr>
      <w:rFonts w:ascii="Calibri" w:hAnsi="Calibri"/>
      <w:sz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17">
    <w:name w:val="列出段落1"/>
    <w:autoRedefine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无间距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793</Characters>
  <Lines>6</Lines>
  <Paragraphs>1</Paragraphs>
  <TotalTime>31</TotalTime>
  <ScaleCrop>false</ScaleCrop>
  <LinksUpToDate>false</LinksUpToDate>
  <CharactersWithSpaces>931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2023-11-29T03:10:00Z</dcterms:created>
  <dc:creator>ChenXuan</dc:creator>
  <cp:lastModifiedBy>ZLH</cp:lastModifiedBy>
  <dcterms:modified xsi:type="dcterms:W3CDTF">2024-07-01T02:39:13Z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ADE85616BABD4CAA9171D9310F4B64CA_13</vt:lpwstr>
  </property>
</Properties>
</file>