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4AB" w:rsidRDefault="004C64AB" w:rsidP="004779FA">
      <w:pPr>
        <w:jc w:val="center"/>
        <w:rPr>
          <w:rFonts w:ascii="宋体" w:hAnsi="宋体"/>
          <w:b/>
          <w:sz w:val="44"/>
          <w:szCs w:val="44"/>
        </w:rPr>
      </w:pPr>
      <w:r w:rsidRPr="004C64AB">
        <w:rPr>
          <w:rFonts w:ascii="宋体" w:hAnsi="宋体" w:hint="eastAsia"/>
          <w:b/>
          <w:sz w:val="44"/>
          <w:szCs w:val="44"/>
        </w:rPr>
        <w:t>上海工商职业技术学院</w:t>
      </w:r>
    </w:p>
    <w:p w:rsidR="004C64AB" w:rsidRDefault="004C64AB" w:rsidP="004779FA">
      <w:pPr>
        <w:jc w:val="center"/>
        <w:rPr>
          <w:rFonts w:ascii="宋体" w:hAnsi="宋体"/>
          <w:b/>
          <w:sz w:val="44"/>
          <w:szCs w:val="44"/>
        </w:rPr>
      </w:pPr>
      <w:r>
        <w:rPr>
          <w:rFonts w:ascii="宋体" w:hAnsi="宋体" w:hint="eastAsia"/>
          <w:b/>
          <w:sz w:val="44"/>
          <w:szCs w:val="44"/>
        </w:rPr>
        <w:t>关于</w:t>
      </w:r>
      <w:r w:rsidRPr="004C64AB">
        <w:rPr>
          <w:rFonts w:ascii="宋体" w:hAnsi="宋体" w:hint="eastAsia"/>
          <w:b/>
          <w:sz w:val="44"/>
          <w:szCs w:val="44"/>
        </w:rPr>
        <w:t>虚拟仿真实训教学中心硬件设备</w:t>
      </w:r>
      <w:bookmarkStart w:id="0" w:name="_GoBack"/>
      <w:bookmarkEnd w:id="0"/>
    </w:p>
    <w:p w:rsidR="004779FA" w:rsidRDefault="004779FA" w:rsidP="004779FA">
      <w:pPr>
        <w:jc w:val="center"/>
        <w:rPr>
          <w:rFonts w:ascii="宋体"/>
          <w:b/>
          <w:sz w:val="44"/>
          <w:szCs w:val="44"/>
        </w:rPr>
      </w:pPr>
      <w:r>
        <w:rPr>
          <w:rFonts w:ascii="宋体" w:hAnsi="宋体" w:hint="eastAsia"/>
          <w:b/>
          <w:sz w:val="44"/>
          <w:szCs w:val="44"/>
        </w:rPr>
        <w:t>招标公告</w:t>
      </w:r>
    </w:p>
    <w:p w:rsidR="004779FA" w:rsidRDefault="004779FA" w:rsidP="004779FA">
      <w:pPr>
        <w:rPr>
          <w:rFonts w:ascii="宋体"/>
        </w:rPr>
      </w:pPr>
    </w:p>
    <w:p w:rsidR="004779FA" w:rsidRPr="00075F59" w:rsidRDefault="004779FA" w:rsidP="004779FA">
      <w:pPr>
        <w:jc w:val="center"/>
        <w:rPr>
          <w:rFonts w:ascii="宋体"/>
          <w:sz w:val="28"/>
          <w:szCs w:val="28"/>
        </w:rPr>
      </w:pPr>
      <w:r>
        <w:rPr>
          <w:rFonts w:ascii="宋体" w:hAnsi="宋体" w:hint="eastAsia"/>
          <w:sz w:val="28"/>
          <w:szCs w:val="28"/>
        </w:rPr>
        <w:t>招标编号：</w:t>
      </w:r>
      <w:r w:rsidRPr="00075F59">
        <w:rPr>
          <w:rFonts w:ascii="宋体" w:hAnsi="宋体"/>
          <w:sz w:val="28"/>
          <w:szCs w:val="28"/>
        </w:rPr>
        <w:t>GS-201</w:t>
      </w:r>
      <w:r w:rsidRPr="00075F59">
        <w:rPr>
          <w:rFonts w:ascii="宋体" w:hAnsi="宋体" w:hint="eastAsia"/>
          <w:sz w:val="28"/>
          <w:szCs w:val="28"/>
        </w:rPr>
        <w:t>8</w:t>
      </w:r>
      <w:r w:rsidRPr="00075F59">
        <w:rPr>
          <w:rFonts w:ascii="宋体" w:hAnsi="宋体"/>
          <w:sz w:val="28"/>
          <w:szCs w:val="28"/>
        </w:rPr>
        <w:t>-</w:t>
      </w:r>
      <w:r w:rsidR="00A90C40">
        <w:rPr>
          <w:rFonts w:ascii="宋体" w:hAnsi="宋体" w:hint="eastAsia"/>
          <w:sz w:val="28"/>
          <w:szCs w:val="28"/>
        </w:rPr>
        <w:t>34</w:t>
      </w:r>
    </w:p>
    <w:p w:rsidR="004779FA" w:rsidRDefault="004779FA" w:rsidP="004779FA">
      <w:pPr>
        <w:rPr>
          <w:rFonts w:ascii="宋体"/>
          <w:sz w:val="28"/>
          <w:szCs w:val="28"/>
        </w:rPr>
      </w:pPr>
      <w:r>
        <w:rPr>
          <w:rFonts w:ascii="宋体" w:hAnsi="宋体" w:hint="eastAsia"/>
          <w:sz w:val="28"/>
          <w:szCs w:val="28"/>
        </w:rPr>
        <w:t>各公司厂商：</w:t>
      </w:r>
    </w:p>
    <w:p w:rsidR="004779FA" w:rsidRDefault="004779FA" w:rsidP="004779FA">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004A5DFF" w:rsidRPr="004A5DFF">
        <w:rPr>
          <w:rFonts w:ascii="宋体" w:hAnsi="宋体" w:hint="eastAsia"/>
          <w:sz w:val="28"/>
          <w:szCs w:val="28"/>
        </w:rPr>
        <w:t>虚拟仿真实</w:t>
      </w:r>
      <w:proofErr w:type="gramStart"/>
      <w:r w:rsidR="004A5DFF" w:rsidRPr="004A5DFF">
        <w:rPr>
          <w:rFonts w:ascii="宋体" w:hAnsi="宋体" w:hint="eastAsia"/>
          <w:sz w:val="28"/>
          <w:szCs w:val="28"/>
        </w:rPr>
        <w:t>训教学</w:t>
      </w:r>
      <w:proofErr w:type="gramEnd"/>
      <w:r w:rsidR="004A5DFF" w:rsidRPr="004A5DFF">
        <w:rPr>
          <w:rFonts w:ascii="宋体" w:hAnsi="宋体" w:hint="eastAsia"/>
          <w:sz w:val="28"/>
          <w:szCs w:val="28"/>
        </w:rPr>
        <w:t>中心</w:t>
      </w:r>
      <w:r w:rsidR="004C64AB">
        <w:rPr>
          <w:rFonts w:ascii="宋体" w:hAnsi="宋体" w:hint="eastAsia"/>
          <w:sz w:val="28"/>
          <w:szCs w:val="28"/>
        </w:rPr>
        <w:t>硬件设备</w:t>
      </w:r>
      <w:r>
        <w:rPr>
          <w:rFonts w:ascii="宋体" w:hAnsi="宋体" w:hint="eastAsia"/>
          <w:sz w:val="28"/>
          <w:szCs w:val="28"/>
        </w:rPr>
        <w:t>进行公开招标采购，欢迎具有资质和能力的单位前来投标。</w:t>
      </w:r>
    </w:p>
    <w:p w:rsidR="004779FA" w:rsidRDefault="004779FA">
      <w:pPr>
        <w:spacing w:line="273" w:lineRule="auto"/>
        <w:ind w:firstLineChars="200" w:firstLine="640"/>
        <w:jc w:val="center"/>
        <w:rPr>
          <w:rFonts w:ascii="宋体" w:hAnsi="宋体"/>
          <w:sz w:val="32"/>
          <w:szCs w:val="32"/>
        </w:rPr>
      </w:pPr>
    </w:p>
    <w:p w:rsidR="00524F88" w:rsidRPr="005D0631" w:rsidRDefault="00F35E65" w:rsidP="008C3E29">
      <w:pPr>
        <w:tabs>
          <w:tab w:val="left" w:pos="2865"/>
        </w:tabs>
        <w:spacing w:after="0" w:line="240" w:lineRule="auto"/>
        <w:ind w:firstLineChars="200" w:firstLine="560"/>
        <w:rPr>
          <w:rFonts w:ascii="宋体" w:hAnsi="宋体"/>
          <w:sz w:val="28"/>
          <w:szCs w:val="28"/>
        </w:rPr>
      </w:pPr>
      <w:r w:rsidRPr="00F12234">
        <w:rPr>
          <w:rFonts w:ascii="宋体" w:hAnsi="宋体" w:hint="eastAsia"/>
          <w:sz w:val="28"/>
          <w:szCs w:val="28"/>
        </w:rPr>
        <w:t>一、设备需求</w:t>
      </w:r>
      <w:r w:rsidR="008C3E29">
        <w:rPr>
          <w:rFonts w:ascii="宋体" w:hAnsi="宋体"/>
          <w:sz w:val="28"/>
          <w:szCs w:val="28"/>
        </w:rPr>
        <w:tab/>
      </w:r>
    </w:p>
    <w:tbl>
      <w:tblPr>
        <w:tblStyle w:val="a5"/>
        <w:tblpPr w:leftFromText="180" w:rightFromText="180" w:vertAnchor="text" w:horzAnchor="page" w:tblpX="1783" w:tblpY="815"/>
        <w:tblOverlap w:val="never"/>
        <w:tblW w:w="8768" w:type="dxa"/>
        <w:tblLayout w:type="fixed"/>
        <w:tblLook w:val="04A0" w:firstRow="1" w:lastRow="0" w:firstColumn="1" w:lastColumn="0" w:noHBand="0" w:noVBand="1"/>
      </w:tblPr>
      <w:tblGrid>
        <w:gridCol w:w="940"/>
        <w:gridCol w:w="1559"/>
        <w:gridCol w:w="5103"/>
        <w:gridCol w:w="1166"/>
      </w:tblGrid>
      <w:tr w:rsidR="008C3E29" w:rsidTr="008C3E29">
        <w:trPr>
          <w:trHeight w:val="1440"/>
        </w:trPr>
        <w:tc>
          <w:tcPr>
            <w:tcW w:w="940" w:type="dxa"/>
            <w:vAlign w:val="center"/>
          </w:tcPr>
          <w:p w:rsidR="008C3E29" w:rsidRDefault="008C3E29" w:rsidP="000F048A">
            <w:pPr>
              <w:spacing w:line="273" w:lineRule="auto"/>
              <w:ind w:firstLineChars="100" w:firstLine="240"/>
              <w:rPr>
                <w:rFonts w:ascii="宋体" w:hAnsi="宋体"/>
                <w:color w:val="000000" w:themeColor="text1"/>
                <w:sz w:val="24"/>
                <w:szCs w:val="24"/>
              </w:rPr>
            </w:pPr>
            <w:r>
              <w:rPr>
                <w:rFonts w:ascii="宋体" w:hAnsi="宋体" w:hint="eastAsia"/>
                <w:color w:val="000000" w:themeColor="text1"/>
                <w:sz w:val="24"/>
                <w:szCs w:val="24"/>
              </w:rPr>
              <w:t>序号</w:t>
            </w:r>
          </w:p>
        </w:tc>
        <w:tc>
          <w:tcPr>
            <w:tcW w:w="1559" w:type="dxa"/>
            <w:vAlign w:val="center"/>
          </w:tcPr>
          <w:p w:rsidR="008C3E29" w:rsidRPr="008C3E29" w:rsidRDefault="008C3E29" w:rsidP="008C3E29">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名称</w:t>
            </w:r>
          </w:p>
        </w:tc>
        <w:tc>
          <w:tcPr>
            <w:tcW w:w="5103" w:type="dxa"/>
            <w:vAlign w:val="center"/>
          </w:tcPr>
          <w:p w:rsidR="008C3E29" w:rsidRPr="008C3E29" w:rsidRDefault="008C3E29" w:rsidP="008C3E29">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参数和要求</w:t>
            </w:r>
          </w:p>
        </w:tc>
        <w:tc>
          <w:tcPr>
            <w:tcW w:w="1166" w:type="dxa"/>
            <w:vAlign w:val="center"/>
          </w:tcPr>
          <w:p w:rsidR="008C3E29" w:rsidRPr="008C3E29" w:rsidRDefault="008C3E29" w:rsidP="008C3E29">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数量</w:t>
            </w:r>
          </w:p>
        </w:tc>
      </w:tr>
      <w:tr w:rsidR="00330721" w:rsidTr="008C3E29">
        <w:trPr>
          <w:trHeight w:val="1917"/>
        </w:trPr>
        <w:tc>
          <w:tcPr>
            <w:tcW w:w="940"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1</w:t>
            </w:r>
          </w:p>
        </w:tc>
        <w:tc>
          <w:tcPr>
            <w:tcW w:w="1559"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投影幕（含框架）</w:t>
            </w:r>
          </w:p>
        </w:tc>
        <w:tc>
          <w:tcPr>
            <w:tcW w:w="5103"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定制加厚专业工程投影机吊架，</w:t>
            </w:r>
            <w:proofErr w:type="gramStart"/>
            <w:r>
              <w:rPr>
                <w:rFonts w:ascii="仿宋_GB2312" w:eastAsia="仿宋_GB2312" w:hint="eastAsia"/>
                <w:color w:val="000000" w:themeColor="text1"/>
                <w:kern w:val="0"/>
                <w:sz w:val="24"/>
                <w:szCs w:val="24"/>
              </w:rPr>
              <w:t>自带万向</w:t>
            </w:r>
            <w:proofErr w:type="gramEnd"/>
            <w:r>
              <w:rPr>
                <w:rFonts w:ascii="仿宋_GB2312" w:eastAsia="仿宋_GB2312" w:hint="eastAsia"/>
                <w:color w:val="000000" w:themeColor="text1"/>
                <w:kern w:val="0"/>
                <w:sz w:val="24"/>
                <w:szCs w:val="24"/>
              </w:rPr>
              <w:t>调节装置</w:t>
            </w:r>
          </w:p>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1、正投增益：≤1.5</w:t>
            </w:r>
          </w:p>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2、背投增益：≤1.0</w:t>
            </w:r>
          </w:p>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3、可视角度：≥150°</w:t>
            </w:r>
          </w:p>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4、投影幕尺寸：幕高：2.5米，幕长：4米</w:t>
            </w:r>
          </w:p>
        </w:tc>
        <w:tc>
          <w:tcPr>
            <w:tcW w:w="1166" w:type="dxa"/>
            <w:vAlign w:val="center"/>
          </w:tcPr>
          <w:p w:rsidR="00330721" w:rsidRDefault="00330721" w:rsidP="00330721">
            <w:pPr>
              <w:spacing w:line="273" w:lineRule="auto"/>
              <w:ind w:firstLineChars="100" w:firstLine="240"/>
              <w:jc w:val="left"/>
              <w:rPr>
                <w:rFonts w:ascii="宋体" w:hAnsi="宋体"/>
                <w:color w:val="000000" w:themeColor="text1"/>
                <w:sz w:val="24"/>
                <w:szCs w:val="24"/>
              </w:rPr>
            </w:pPr>
            <w:r>
              <w:rPr>
                <w:rFonts w:ascii="宋体" w:hAnsi="宋体" w:hint="eastAsia"/>
                <w:color w:val="000000" w:themeColor="text1"/>
                <w:sz w:val="24"/>
                <w:szCs w:val="24"/>
              </w:rPr>
              <w:t>3</w:t>
            </w:r>
          </w:p>
        </w:tc>
      </w:tr>
      <w:tr w:rsidR="00330721" w:rsidTr="008C3E29">
        <w:trPr>
          <w:trHeight w:val="1917"/>
        </w:trPr>
        <w:tc>
          <w:tcPr>
            <w:tcW w:w="940"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lastRenderedPageBreak/>
              <w:t>2</w:t>
            </w:r>
          </w:p>
        </w:tc>
        <w:tc>
          <w:tcPr>
            <w:tcW w:w="1559"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激光光源高清投影平台</w:t>
            </w:r>
          </w:p>
        </w:tc>
        <w:tc>
          <w:tcPr>
            <w:tcW w:w="5103" w:type="dxa"/>
            <w:vAlign w:val="center"/>
          </w:tcPr>
          <w:p w:rsidR="00330721" w:rsidRDefault="00330721" w:rsidP="00330721">
            <w:pPr>
              <w:pStyle w:val="11"/>
              <w:tabs>
                <w:tab w:val="left" w:pos="420"/>
              </w:tabs>
              <w:ind w:firstLineChars="0" w:firstLine="0"/>
              <w:jc w:val="left"/>
              <w:rPr>
                <w:rFonts w:ascii="仿宋_GB2312" w:eastAsia="仿宋_GB2312" w:hAnsi="Calibri"/>
                <w:color w:val="000000" w:themeColor="text1"/>
                <w:kern w:val="0"/>
                <w:sz w:val="24"/>
              </w:rPr>
            </w:pPr>
            <w:r>
              <w:rPr>
                <w:rFonts w:ascii="仿宋_GB2312" w:eastAsia="仿宋_GB2312" w:hAnsi="Calibri" w:hint="eastAsia"/>
                <w:color w:val="000000" w:themeColor="text1"/>
                <w:kern w:val="0"/>
                <w:sz w:val="24"/>
              </w:rPr>
              <w:t>1) 1片0.67</w:t>
            </w:r>
            <w:proofErr w:type="gramStart"/>
            <w:r>
              <w:rPr>
                <w:rFonts w:ascii="仿宋_GB2312" w:eastAsia="仿宋_GB2312" w:hAnsi="Calibri" w:hint="eastAsia"/>
                <w:color w:val="000000" w:themeColor="text1"/>
                <w:kern w:val="0"/>
                <w:sz w:val="24"/>
              </w:rPr>
              <w:t>”</w:t>
            </w:r>
            <w:proofErr w:type="gramEnd"/>
            <w:r>
              <w:rPr>
                <w:rFonts w:ascii="仿宋_GB2312" w:eastAsia="仿宋_GB2312" w:hAnsi="Calibri" w:hint="eastAsia"/>
                <w:color w:val="000000" w:themeColor="text1"/>
                <w:kern w:val="0"/>
                <w:sz w:val="24"/>
              </w:rPr>
              <w:t>DLP成像芯片、16：10宽高比2) 亮度：不低于4500流明（RGBCYW色轮） ，对比度不低于2000:1</w:t>
            </w:r>
          </w:p>
          <w:p w:rsidR="00330721" w:rsidRDefault="00330721" w:rsidP="00330721">
            <w:pPr>
              <w:pStyle w:val="11"/>
              <w:tabs>
                <w:tab w:val="left" w:pos="420"/>
              </w:tabs>
              <w:ind w:firstLineChars="0" w:firstLine="0"/>
              <w:jc w:val="left"/>
              <w:rPr>
                <w:rFonts w:ascii="仿宋_GB2312" w:eastAsia="仿宋_GB2312" w:hAnsi="Calibri"/>
                <w:color w:val="000000" w:themeColor="text1"/>
                <w:kern w:val="0"/>
                <w:sz w:val="24"/>
              </w:rPr>
            </w:pPr>
            <w:r>
              <w:rPr>
                <w:rFonts w:ascii="仿宋_GB2312" w:eastAsia="仿宋_GB2312" w:hAnsi="Calibri" w:hint="eastAsia"/>
                <w:color w:val="000000" w:themeColor="text1"/>
                <w:kern w:val="0"/>
                <w:sz w:val="24"/>
              </w:rPr>
              <w:t>3) 真实的1920x1200（WUXGA，16：10）分辨率</w:t>
            </w:r>
          </w:p>
          <w:p w:rsidR="00330721" w:rsidRDefault="00330721" w:rsidP="00330721">
            <w:pPr>
              <w:pStyle w:val="11"/>
              <w:tabs>
                <w:tab w:val="left" w:pos="420"/>
              </w:tabs>
              <w:ind w:firstLineChars="0" w:firstLine="0"/>
              <w:jc w:val="left"/>
              <w:rPr>
                <w:rFonts w:ascii="仿宋_GB2312" w:eastAsia="仿宋_GB2312" w:hAnsi="Calibri"/>
                <w:color w:val="000000" w:themeColor="text1"/>
                <w:kern w:val="0"/>
                <w:sz w:val="24"/>
              </w:rPr>
            </w:pPr>
            <w:r>
              <w:rPr>
                <w:rFonts w:ascii="仿宋_GB2312" w:eastAsia="仿宋_GB2312" w:hAnsi="Calibri" w:hint="eastAsia"/>
                <w:color w:val="000000" w:themeColor="text1"/>
                <w:kern w:val="0"/>
                <w:sz w:val="24"/>
              </w:rPr>
              <w:t>4) 支持3D主动立体显示</w:t>
            </w:r>
          </w:p>
          <w:p w:rsidR="00330721" w:rsidRDefault="00330721" w:rsidP="00330721">
            <w:pPr>
              <w:pStyle w:val="11"/>
              <w:tabs>
                <w:tab w:val="left" w:pos="420"/>
              </w:tabs>
              <w:ind w:firstLineChars="0" w:firstLine="0"/>
              <w:jc w:val="left"/>
              <w:rPr>
                <w:rFonts w:ascii="仿宋_GB2312" w:eastAsia="仿宋_GB2312" w:hAnsi="Calibri"/>
                <w:color w:val="000000" w:themeColor="text1"/>
                <w:kern w:val="0"/>
                <w:sz w:val="24"/>
              </w:rPr>
            </w:pPr>
            <w:r>
              <w:rPr>
                <w:rFonts w:ascii="仿宋_GB2312" w:eastAsia="仿宋_GB2312" w:hAnsi="Calibri" w:hint="eastAsia"/>
                <w:color w:val="000000" w:themeColor="text1"/>
                <w:kern w:val="0"/>
                <w:sz w:val="24"/>
              </w:rPr>
              <w:t>5) 垂直镜头位移52.5–55%</w:t>
            </w:r>
          </w:p>
          <w:p w:rsidR="00330721" w:rsidRDefault="00330721" w:rsidP="00330721">
            <w:pPr>
              <w:pStyle w:val="11"/>
              <w:tabs>
                <w:tab w:val="left" w:pos="420"/>
              </w:tabs>
              <w:ind w:firstLineChars="0" w:firstLine="0"/>
              <w:jc w:val="left"/>
              <w:rPr>
                <w:rFonts w:ascii="仿宋_GB2312" w:eastAsia="仿宋_GB2312" w:hAnsi="Calibri"/>
                <w:color w:val="000000" w:themeColor="text1"/>
                <w:kern w:val="0"/>
                <w:sz w:val="24"/>
              </w:rPr>
            </w:pPr>
            <w:r>
              <w:rPr>
                <w:rFonts w:ascii="仿宋_GB2312" w:eastAsia="仿宋_GB2312" w:hAnsi="Calibri" w:hint="eastAsia"/>
                <w:color w:val="000000" w:themeColor="text1"/>
                <w:kern w:val="0"/>
                <w:sz w:val="24"/>
              </w:rPr>
              <w:t xml:space="preserve">6) 标配1.2-1.5投射比变焦镜头 </w:t>
            </w:r>
          </w:p>
          <w:p w:rsidR="00330721" w:rsidRDefault="00330721" w:rsidP="00330721">
            <w:pPr>
              <w:pStyle w:val="11"/>
              <w:tabs>
                <w:tab w:val="left" w:pos="420"/>
              </w:tabs>
              <w:ind w:firstLineChars="0" w:firstLine="0"/>
              <w:jc w:val="left"/>
              <w:rPr>
                <w:rFonts w:ascii="仿宋_GB2312" w:eastAsia="仿宋_GB2312" w:hAnsi="Calibri"/>
                <w:color w:val="000000" w:themeColor="text1"/>
                <w:kern w:val="0"/>
                <w:sz w:val="24"/>
              </w:rPr>
            </w:pPr>
            <w:r>
              <w:rPr>
                <w:rFonts w:ascii="仿宋_GB2312" w:eastAsia="仿宋_GB2312" w:hAnsi="Calibri" w:hint="eastAsia"/>
                <w:color w:val="000000" w:themeColor="text1"/>
                <w:kern w:val="0"/>
                <w:sz w:val="24"/>
              </w:rPr>
              <w:t>7)接口类型包括:HDMI、HDMI/MHL、S-Video、VIDEO等</w:t>
            </w:r>
          </w:p>
        </w:tc>
        <w:tc>
          <w:tcPr>
            <w:tcW w:w="1166" w:type="dxa"/>
            <w:vAlign w:val="center"/>
          </w:tcPr>
          <w:p w:rsidR="00330721" w:rsidRDefault="00330721" w:rsidP="00330721">
            <w:pPr>
              <w:jc w:val="center"/>
              <w:rPr>
                <w:rFonts w:ascii="宋体" w:hAnsi="宋体"/>
                <w:color w:val="000000" w:themeColor="text1"/>
                <w:sz w:val="24"/>
                <w:szCs w:val="24"/>
              </w:rPr>
            </w:pPr>
            <w:r>
              <w:rPr>
                <w:rFonts w:ascii="仿宋_GB2312" w:eastAsia="仿宋_GB2312" w:hint="eastAsia"/>
                <w:color w:val="000000" w:themeColor="text1"/>
                <w:kern w:val="0"/>
                <w:sz w:val="24"/>
                <w:szCs w:val="24"/>
              </w:rPr>
              <w:t>3</w:t>
            </w:r>
          </w:p>
        </w:tc>
      </w:tr>
      <w:tr w:rsidR="00330721" w:rsidTr="008C3E29">
        <w:trPr>
          <w:trHeight w:val="1917"/>
        </w:trPr>
        <w:tc>
          <w:tcPr>
            <w:tcW w:w="940"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3</w:t>
            </w:r>
          </w:p>
        </w:tc>
        <w:tc>
          <w:tcPr>
            <w:tcW w:w="1559"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VR眼镜</w:t>
            </w:r>
          </w:p>
        </w:tc>
        <w:tc>
          <w:tcPr>
            <w:tcW w:w="5103" w:type="dxa"/>
            <w:vAlign w:val="center"/>
          </w:tcPr>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 xml:space="preserve">1）FOV：水平方向+/-110度 </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 xml:space="preserve">2）FPS：90Hz 显示屏：OLED  </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 xml:space="preserve">3）分辨率：2160x1200 （单眼 1080 x 1200） </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 xml:space="preserve">4）镜片：菲涅尔 </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 xml:space="preserve">5）头部跟踪：6DOF </w:t>
            </w:r>
          </w:p>
          <w:p w:rsidR="00330721" w:rsidRDefault="00330721" w:rsidP="00330721">
            <w:pPr>
              <w:widowControl/>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6）支持空间音效耳机</w:t>
            </w:r>
          </w:p>
        </w:tc>
        <w:tc>
          <w:tcPr>
            <w:tcW w:w="1166" w:type="dxa"/>
            <w:vAlign w:val="center"/>
          </w:tcPr>
          <w:p w:rsidR="00330721" w:rsidRDefault="00330721" w:rsidP="00330721">
            <w:pPr>
              <w:jc w:val="center"/>
              <w:rPr>
                <w:rFonts w:ascii="宋体" w:hAnsi="宋体"/>
                <w:color w:val="000000" w:themeColor="text1"/>
                <w:sz w:val="24"/>
                <w:szCs w:val="24"/>
              </w:rPr>
            </w:pPr>
            <w:r>
              <w:rPr>
                <w:rFonts w:ascii="仿宋_GB2312" w:eastAsia="仿宋_GB2312" w:hint="eastAsia"/>
                <w:color w:val="000000" w:themeColor="text1"/>
                <w:kern w:val="0"/>
                <w:sz w:val="24"/>
                <w:szCs w:val="24"/>
              </w:rPr>
              <w:t>2</w:t>
            </w:r>
          </w:p>
        </w:tc>
      </w:tr>
      <w:tr w:rsidR="00330721" w:rsidTr="008C3E29">
        <w:trPr>
          <w:trHeight w:val="1917"/>
        </w:trPr>
        <w:tc>
          <w:tcPr>
            <w:tcW w:w="940"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4</w:t>
            </w:r>
          </w:p>
        </w:tc>
        <w:tc>
          <w:tcPr>
            <w:tcW w:w="1559"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背包式VR ONE 7RE</w:t>
            </w:r>
          </w:p>
        </w:tc>
        <w:tc>
          <w:tcPr>
            <w:tcW w:w="5103" w:type="dxa"/>
            <w:vAlign w:val="center"/>
          </w:tcPr>
          <w:p w:rsidR="00330721" w:rsidRDefault="00330721" w:rsidP="00330721">
            <w:pPr>
              <w:widowControl/>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1）显卡：GeForce</w:t>
            </w:r>
            <w:r>
              <w:rPr>
                <w:rFonts w:ascii="仿宋_GB2312" w:eastAsia="仿宋_GB2312" w:hint="eastAsia"/>
                <w:color w:val="000000" w:themeColor="text1"/>
                <w:kern w:val="0"/>
                <w:sz w:val="24"/>
                <w:szCs w:val="24"/>
              </w:rPr>
              <w:t>®</w:t>
            </w:r>
            <w:r>
              <w:rPr>
                <w:rFonts w:ascii="仿宋_GB2312" w:eastAsia="仿宋_GB2312" w:hint="eastAsia"/>
                <w:color w:val="000000" w:themeColor="text1"/>
                <w:kern w:val="0"/>
                <w:sz w:val="24"/>
                <w:szCs w:val="24"/>
              </w:rPr>
              <w:t xml:space="preserve"> GTX 1070, 8GB GDDR5</w:t>
            </w:r>
            <w:r>
              <w:rPr>
                <w:rFonts w:ascii="仿宋_GB2312" w:eastAsia="仿宋_GB2312" w:hint="eastAsia"/>
                <w:color w:val="000000" w:themeColor="text1"/>
                <w:kern w:val="0"/>
                <w:sz w:val="24"/>
                <w:szCs w:val="24"/>
              </w:rPr>
              <w:br/>
              <w:t>2）Intel CM238 support super raid</w:t>
            </w:r>
            <w:r>
              <w:rPr>
                <w:rFonts w:ascii="仿宋_GB2312" w:eastAsia="仿宋_GB2312" w:hint="eastAsia"/>
                <w:color w:val="000000" w:themeColor="text1"/>
                <w:kern w:val="0"/>
                <w:sz w:val="24"/>
                <w:szCs w:val="24"/>
              </w:rPr>
              <w:br/>
              <w:t>3）CPU：Intel i7-7700HQ+CM238</w:t>
            </w:r>
            <w:r>
              <w:rPr>
                <w:rFonts w:ascii="仿宋_GB2312" w:eastAsia="仿宋_GB2312" w:hint="eastAsia"/>
                <w:color w:val="000000" w:themeColor="text1"/>
                <w:kern w:val="0"/>
                <w:sz w:val="24"/>
                <w:szCs w:val="24"/>
              </w:rPr>
              <w:br/>
              <w:t>4）硬盘：256G SSD</w:t>
            </w:r>
            <w:r>
              <w:rPr>
                <w:rFonts w:ascii="仿宋_GB2312" w:eastAsia="仿宋_GB2312" w:hint="eastAsia"/>
                <w:color w:val="000000" w:themeColor="text1"/>
                <w:kern w:val="0"/>
                <w:sz w:val="24"/>
                <w:szCs w:val="24"/>
              </w:rPr>
              <w:br/>
              <w:t>5）内存：16G DDR4</w:t>
            </w:r>
          </w:p>
        </w:tc>
        <w:tc>
          <w:tcPr>
            <w:tcW w:w="1166" w:type="dxa"/>
            <w:vAlign w:val="center"/>
          </w:tcPr>
          <w:p w:rsidR="00330721" w:rsidRDefault="00330721" w:rsidP="00330721">
            <w:pPr>
              <w:jc w:val="center"/>
              <w:rPr>
                <w:rFonts w:ascii="宋体" w:hAnsi="宋体"/>
                <w:color w:val="000000" w:themeColor="text1"/>
                <w:sz w:val="24"/>
                <w:szCs w:val="24"/>
              </w:rPr>
            </w:pPr>
            <w:r>
              <w:rPr>
                <w:rFonts w:ascii="仿宋_GB2312" w:eastAsia="仿宋_GB2312" w:hint="eastAsia"/>
                <w:color w:val="000000" w:themeColor="text1"/>
                <w:kern w:val="0"/>
                <w:sz w:val="24"/>
                <w:szCs w:val="24"/>
              </w:rPr>
              <w:t>2</w:t>
            </w:r>
          </w:p>
        </w:tc>
      </w:tr>
      <w:tr w:rsidR="00330721" w:rsidTr="008C3E29">
        <w:trPr>
          <w:trHeight w:val="1917"/>
        </w:trPr>
        <w:tc>
          <w:tcPr>
            <w:tcW w:w="940"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5</w:t>
            </w:r>
          </w:p>
        </w:tc>
        <w:tc>
          <w:tcPr>
            <w:tcW w:w="1559"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定制动作捕捉工作站</w:t>
            </w:r>
          </w:p>
        </w:tc>
        <w:tc>
          <w:tcPr>
            <w:tcW w:w="5103" w:type="dxa"/>
            <w:vAlign w:val="center"/>
          </w:tcPr>
          <w:p w:rsidR="00330721" w:rsidRDefault="00330721" w:rsidP="00330721">
            <w:pPr>
              <w:widowControl/>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1）CPU：Intel i7；</w:t>
            </w:r>
          </w:p>
          <w:p w:rsidR="00330721" w:rsidRDefault="00330721" w:rsidP="00330721">
            <w:pPr>
              <w:widowControl/>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 xml:space="preserve">2）内存：16GB DDR4 </w:t>
            </w:r>
          </w:p>
          <w:p w:rsidR="00330721" w:rsidRDefault="00330721" w:rsidP="00330721">
            <w:pPr>
              <w:widowControl/>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3）硬盘：1T+128GSSD</w:t>
            </w:r>
          </w:p>
          <w:p w:rsidR="00330721" w:rsidRDefault="00330721" w:rsidP="00330721">
            <w:pPr>
              <w:widowControl/>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 xml:space="preserve">4）显卡类型：NVIDIA </w:t>
            </w:r>
            <w:proofErr w:type="spellStart"/>
            <w:r>
              <w:rPr>
                <w:rFonts w:ascii="仿宋_GB2312" w:eastAsia="仿宋_GB2312" w:hint="eastAsia"/>
                <w:color w:val="000000" w:themeColor="text1"/>
                <w:kern w:val="0"/>
                <w:sz w:val="24"/>
                <w:szCs w:val="24"/>
              </w:rPr>
              <w:t>Geforce</w:t>
            </w:r>
            <w:proofErr w:type="spellEnd"/>
            <w:r>
              <w:rPr>
                <w:rFonts w:ascii="仿宋_GB2312" w:eastAsia="仿宋_GB2312" w:hint="eastAsia"/>
                <w:color w:val="000000" w:themeColor="text1"/>
                <w:kern w:val="0"/>
                <w:sz w:val="24"/>
                <w:szCs w:val="24"/>
              </w:rPr>
              <w:t xml:space="preserve"> GTX 1070 8G</w:t>
            </w:r>
          </w:p>
          <w:p w:rsidR="00330721" w:rsidRDefault="00330721" w:rsidP="00330721">
            <w:pPr>
              <w:widowControl/>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5）系统：Windows10</w:t>
            </w:r>
          </w:p>
          <w:p w:rsidR="00330721" w:rsidRDefault="00330721" w:rsidP="00330721">
            <w:pPr>
              <w:widowControl/>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6）液晶显示器：22寸彩色液晶显示器</w:t>
            </w:r>
          </w:p>
        </w:tc>
        <w:tc>
          <w:tcPr>
            <w:tcW w:w="1166" w:type="dxa"/>
            <w:vAlign w:val="center"/>
          </w:tcPr>
          <w:p w:rsidR="00330721" w:rsidRDefault="00330721" w:rsidP="00330721">
            <w:pPr>
              <w:jc w:val="center"/>
              <w:rPr>
                <w:rFonts w:ascii="宋体" w:hAnsi="宋体"/>
                <w:color w:val="000000" w:themeColor="text1"/>
                <w:sz w:val="24"/>
                <w:szCs w:val="24"/>
              </w:rPr>
            </w:pPr>
            <w:r>
              <w:rPr>
                <w:rFonts w:ascii="仿宋_GB2312" w:eastAsia="仿宋_GB2312" w:hint="eastAsia"/>
                <w:color w:val="000000" w:themeColor="text1"/>
                <w:kern w:val="0"/>
                <w:sz w:val="24"/>
                <w:szCs w:val="24"/>
              </w:rPr>
              <w:t>2</w:t>
            </w:r>
          </w:p>
        </w:tc>
      </w:tr>
      <w:tr w:rsidR="00330721" w:rsidTr="008C3E29">
        <w:trPr>
          <w:trHeight w:val="1917"/>
        </w:trPr>
        <w:tc>
          <w:tcPr>
            <w:tcW w:w="940"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6</w:t>
            </w:r>
          </w:p>
        </w:tc>
        <w:tc>
          <w:tcPr>
            <w:tcW w:w="1559"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光学跟踪系统</w:t>
            </w:r>
          </w:p>
        </w:tc>
        <w:tc>
          <w:tcPr>
            <w:tcW w:w="5103" w:type="dxa"/>
            <w:vAlign w:val="center"/>
          </w:tcPr>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8路红外光学追踪，无电、磁和声音干扰；</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无线追踪，无数据线和电源线的牵绊；</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 xml:space="preserve">内置60颗近红外LED，波长为850 nm，强度可供调整； </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lastRenderedPageBreak/>
              <w:t>最大帧速：不低于60</w:t>
            </w:r>
            <w:r>
              <w:rPr>
                <w:rFonts w:ascii="仿宋_GB2312" w:eastAsia="仿宋_GB2312"/>
                <w:color w:val="000000" w:themeColor="text1"/>
                <w:kern w:val="0"/>
                <w:sz w:val="24"/>
              </w:rPr>
              <w:t>FPS</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延迟: 0-16毫秒  ；</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追踪距离：&gt;6米；</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支持18路设备同步；</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数据接口为IEEE 1394a</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安装距离：不低于15米</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附带SDK，支持二次开发；</w:t>
            </w:r>
          </w:p>
          <w:p w:rsidR="00330721" w:rsidRDefault="00330721" w:rsidP="00330721">
            <w:pPr>
              <w:pStyle w:val="20"/>
              <w:tabs>
                <w:tab w:val="left" w:pos="420"/>
              </w:tabs>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支持数据记录及回放功能；</w:t>
            </w:r>
          </w:p>
        </w:tc>
        <w:tc>
          <w:tcPr>
            <w:tcW w:w="1166" w:type="dxa"/>
            <w:vAlign w:val="center"/>
          </w:tcPr>
          <w:p w:rsidR="00330721" w:rsidRDefault="00330721" w:rsidP="00330721">
            <w:pPr>
              <w:jc w:val="center"/>
              <w:rPr>
                <w:rFonts w:ascii="宋体" w:hAnsi="宋体"/>
                <w:color w:val="000000" w:themeColor="text1"/>
                <w:sz w:val="24"/>
                <w:szCs w:val="24"/>
              </w:rPr>
            </w:pPr>
            <w:r>
              <w:rPr>
                <w:rFonts w:ascii="仿宋_GB2312" w:eastAsia="仿宋_GB2312" w:hint="eastAsia"/>
                <w:color w:val="000000" w:themeColor="text1"/>
                <w:kern w:val="0"/>
                <w:sz w:val="24"/>
                <w:szCs w:val="24"/>
              </w:rPr>
              <w:lastRenderedPageBreak/>
              <w:t>1</w:t>
            </w:r>
          </w:p>
        </w:tc>
      </w:tr>
      <w:tr w:rsidR="00330721" w:rsidTr="008C3E29">
        <w:trPr>
          <w:trHeight w:val="1917"/>
        </w:trPr>
        <w:tc>
          <w:tcPr>
            <w:tcW w:w="940"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lastRenderedPageBreak/>
              <w:t>7</w:t>
            </w:r>
          </w:p>
        </w:tc>
        <w:tc>
          <w:tcPr>
            <w:tcW w:w="1559"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VR单人训练平台</w:t>
            </w:r>
          </w:p>
        </w:tc>
        <w:tc>
          <w:tcPr>
            <w:tcW w:w="5103" w:type="dxa"/>
            <w:vAlign w:val="center"/>
          </w:tcPr>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1、</w:t>
            </w:r>
            <w:proofErr w:type="spellStart"/>
            <w:r>
              <w:rPr>
                <w:rFonts w:ascii="仿宋_GB2312" w:eastAsia="仿宋_GB2312" w:hint="eastAsia"/>
                <w:color w:val="000000" w:themeColor="text1"/>
                <w:kern w:val="0"/>
                <w:sz w:val="24"/>
              </w:rPr>
              <w:t>vr</w:t>
            </w:r>
            <w:proofErr w:type="spellEnd"/>
            <w:r>
              <w:rPr>
                <w:rFonts w:ascii="仿宋_GB2312" w:eastAsia="仿宋_GB2312" w:hint="eastAsia"/>
                <w:color w:val="000000" w:themeColor="text1"/>
                <w:kern w:val="0"/>
                <w:sz w:val="24"/>
              </w:rPr>
              <w:t>头盔：</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分辨率：单眼分辨率为1080 x 1200像素（组合分辨率为2160 x 1200像素）</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刷新率：90 Hz，视场角：110度</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连接口：HDMI、USB 2.0、3.5 mm立体耳机插座、电源插座、蓝牙支持</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输入：内建麦克风</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2、操控手柄：</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单次充电使用量：约6小时</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连接口：Micro-USB</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3、工作站：</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处理器:i7-8700k</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内存：16G</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硬盘：128G固态+1TB</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显卡：GTX1070 8G独显</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系统：Windows10</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lastRenderedPageBreak/>
              <w:t>液晶显示器：22寸彩色液晶显示器</w:t>
            </w:r>
          </w:p>
        </w:tc>
        <w:tc>
          <w:tcPr>
            <w:tcW w:w="1166" w:type="dxa"/>
            <w:vAlign w:val="center"/>
          </w:tcPr>
          <w:p w:rsidR="00330721" w:rsidRDefault="00330721" w:rsidP="00330721">
            <w:pPr>
              <w:jc w:val="center"/>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lastRenderedPageBreak/>
              <w:t>1</w:t>
            </w:r>
          </w:p>
        </w:tc>
      </w:tr>
      <w:tr w:rsidR="00330721" w:rsidTr="008C3E29">
        <w:trPr>
          <w:trHeight w:val="1917"/>
        </w:trPr>
        <w:tc>
          <w:tcPr>
            <w:tcW w:w="940"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lastRenderedPageBreak/>
              <w:t>8</w:t>
            </w:r>
          </w:p>
        </w:tc>
        <w:tc>
          <w:tcPr>
            <w:tcW w:w="1559" w:type="dxa"/>
            <w:vAlign w:val="center"/>
          </w:tcPr>
          <w:p w:rsidR="00330721" w:rsidRDefault="00330721" w:rsidP="00330721">
            <w:pPr>
              <w:tabs>
                <w:tab w:val="left" w:pos="420"/>
              </w:tabs>
              <w:spacing w:line="24" w:lineRule="auto"/>
              <w:jc w:val="left"/>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无线网络与转播系统</w:t>
            </w:r>
          </w:p>
        </w:tc>
        <w:tc>
          <w:tcPr>
            <w:tcW w:w="5103" w:type="dxa"/>
            <w:vAlign w:val="center"/>
          </w:tcPr>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1）现场AP搭建+路由器+交换机</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路由器底层系统优化</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2）5.1声道音响与功放</w:t>
            </w:r>
          </w:p>
          <w:p w:rsidR="00330721" w:rsidRDefault="00330721" w:rsidP="00330721">
            <w:pPr>
              <w:pStyle w:val="20"/>
              <w:tabs>
                <w:tab w:val="left" w:pos="420"/>
              </w:tabs>
              <w:spacing w:line="360" w:lineRule="auto"/>
              <w:ind w:firstLineChars="0" w:firstLine="0"/>
              <w:jc w:val="left"/>
              <w:rPr>
                <w:rFonts w:ascii="仿宋_GB2312" w:eastAsia="仿宋_GB2312"/>
                <w:color w:val="000000" w:themeColor="text1"/>
                <w:kern w:val="0"/>
                <w:sz w:val="24"/>
              </w:rPr>
            </w:pPr>
            <w:r>
              <w:rPr>
                <w:rFonts w:ascii="仿宋_GB2312" w:eastAsia="仿宋_GB2312" w:hint="eastAsia"/>
                <w:color w:val="000000" w:themeColor="text1"/>
                <w:kern w:val="0"/>
                <w:sz w:val="24"/>
              </w:rPr>
              <w:t>3）转播显示器4K超清电视；大屏电视；LED电视</w:t>
            </w:r>
          </w:p>
        </w:tc>
        <w:tc>
          <w:tcPr>
            <w:tcW w:w="1166" w:type="dxa"/>
            <w:vAlign w:val="center"/>
          </w:tcPr>
          <w:p w:rsidR="00330721" w:rsidRDefault="00330721" w:rsidP="00330721">
            <w:pPr>
              <w:jc w:val="center"/>
              <w:rPr>
                <w:rFonts w:ascii="仿宋_GB2312" w:eastAsia="仿宋_GB2312"/>
                <w:color w:val="000000" w:themeColor="text1"/>
                <w:kern w:val="0"/>
                <w:sz w:val="24"/>
                <w:szCs w:val="24"/>
              </w:rPr>
            </w:pPr>
            <w:r>
              <w:rPr>
                <w:rFonts w:ascii="仿宋_GB2312" w:eastAsia="仿宋_GB2312" w:hint="eastAsia"/>
                <w:color w:val="000000" w:themeColor="text1"/>
                <w:kern w:val="0"/>
                <w:sz w:val="24"/>
                <w:szCs w:val="24"/>
              </w:rPr>
              <w:t>1</w:t>
            </w:r>
          </w:p>
        </w:tc>
      </w:tr>
    </w:tbl>
    <w:p w:rsidR="00524F88" w:rsidRDefault="00524F88" w:rsidP="00524F88">
      <w:pPr>
        <w:spacing w:line="273" w:lineRule="auto"/>
        <w:rPr>
          <w:rFonts w:cs="Times New Roman"/>
          <w:sz w:val="28"/>
          <w:szCs w:val="28"/>
        </w:rPr>
      </w:pPr>
    </w:p>
    <w:p w:rsidR="004779FA" w:rsidRDefault="00524F88" w:rsidP="008C3E29">
      <w:pPr>
        <w:pStyle w:val="1"/>
        <w:rPr>
          <w:rFonts w:ascii="宋体"/>
          <w:sz w:val="28"/>
          <w:szCs w:val="28"/>
        </w:rPr>
      </w:pPr>
      <w:r>
        <w:rPr>
          <w:rFonts w:ascii="宋体" w:hAnsi="宋体" w:hint="eastAsia"/>
          <w:b/>
          <w:bCs/>
        </w:rPr>
        <w:br w:type="page"/>
      </w:r>
      <w:r w:rsidR="004779FA">
        <w:rPr>
          <w:rFonts w:ascii="宋体" w:hAnsi="宋体" w:hint="eastAsia"/>
          <w:sz w:val="28"/>
          <w:szCs w:val="28"/>
        </w:rPr>
        <w:lastRenderedPageBreak/>
        <w:t>二、投标方资质要求</w:t>
      </w:r>
    </w:p>
    <w:p w:rsidR="004779FA" w:rsidRDefault="004779FA" w:rsidP="004779FA">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1</w:t>
      </w:r>
      <w:r>
        <w:rPr>
          <w:rFonts w:ascii="宋体" w:hAnsi="宋体" w:hint="eastAsia"/>
          <w:sz w:val="28"/>
          <w:szCs w:val="28"/>
        </w:rPr>
        <w:t>00万元以上（含</w:t>
      </w:r>
      <w:r>
        <w:rPr>
          <w:rFonts w:ascii="宋体" w:hAnsi="宋体"/>
          <w:sz w:val="28"/>
          <w:szCs w:val="28"/>
        </w:rPr>
        <w:t>1</w:t>
      </w:r>
      <w:r>
        <w:rPr>
          <w:rFonts w:ascii="宋体" w:hAnsi="宋体" w:hint="eastAsia"/>
          <w:sz w:val="28"/>
          <w:szCs w:val="28"/>
        </w:rPr>
        <w:t>00万元）；</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4779FA" w:rsidRDefault="004779FA" w:rsidP="004779FA">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4779FA" w:rsidRDefault="004779FA" w:rsidP="004779FA">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4779FA" w:rsidRDefault="004779FA" w:rsidP="004779FA">
      <w:pPr>
        <w:ind w:firstLineChars="200" w:firstLine="560"/>
        <w:rPr>
          <w:rFonts w:ascii="宋体"/>
          <w:sz w:val="28"/>
          <w:szCs w:val="28"/>
        </w:rPr>
      </w:pPr>
      <w:r>
        <w:rPr>
          <w:rFonts w:ascii="宋体" w:hAnsi="宋体" w:hint="eastAsia"/>
          <w:sz w:val="28"/>
          <w:szCs w:val="28"/>
        </w:rPr>
        <w:t>三、设备报价</w:t>
      </w:r>
    </w:p>
    <w:p w:rsidR="004779FA" w:rsidRDefault="004779FA" w:rsidP="004779FA">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4779FA" w:rsidRDefault="004779FA" w:rsidP="004779FA">
      <w:pPr>
        <w:ind w:firstLineChars="200" w:firstLine="560"/>
        <w:rPr>
          <w:rFonts w:ascii="宋体"/>
          <w:sz w:val="28"/>
          <w:szCs w:val="28"/>
        </w:rPr>
      </w:pPr>
      <w:r>
        <w:rPr>
          <w:rFonts w:ascii="宋体" w:hAnsi="宋体" w:hint="eastAsia"/>
          <w:sz w:val="28"/>
          <w:szCs w:val="28"/>
        </w:rPr>
        <w:t>四、交货时间</w:t>
      </w:r>
    </w:p>
    <w:p w:rsidR="004779FA" w:rsidRDefault="004779FA" w:rsidP="004779FA">
      <w:pPr>
        <w:ind w:firstLineChars="200" w:firstLine="560"/>
        <w:rPr>
          <w:rFonts w:ascii="宋体"/>
          <w:sz w:val="28"/>
          <w:szCs w:val="28"/>
        </w:rPr>
      </w:pPr>
      <w:r>
        <w:rPr>
          <w:rFonts w:ascii="宋体" w:hAnsi="宋体" w:hint="eastAsia"/>
          <w:sz w:val="28"/>
          <w:szCs w:val="28"/>
        </w:rPr>
        <w:t>中标厂商须在合同签约之日起30天内保质保量交付所有设备和附件。</w:t>
      </w:r>
    </w:p>
    <w:p w:rsidR="004779FA" w:rsidRDefault="004779FA" w:rsidP="004779FA">
      <w:pPr>
        <w:ind w:firstLineChars="200" w:firstLine="560"/>
        <w:rPr>
          <w:rFonts w:ascii="宋体"/>
          <w:sz w:val="28"/>
          <w:szCs w:val="28"/>
        </w:rPr>
      </w:pPr>
      <w:r>
        <w:rPr>
          <w:rFonts w:ascii="宋体" w:hAnsi="宋体" w:hint="eastAsia"/>
          <w:sz w:val="28"/>
          <w:szCs w:val="28"/>
        </w:rPr>
        <w:t>五、验收方式</w:t>
      </w:r>
    </w:p>
    <w:p w:rsidR="004779FA" w:rsidRDefault="004779FA" w:rsidP="004779FA">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4779FA" w:rsidRDefault="004779FA" w:rsidP="004779FA">
      <w:pPr>
        <w:ind w:firstLineChars="200" w:firstLine="560"/>
        <w:rPr>
          <w:rFonts w:ascii="宋体"/>
          <w:sz w:val="28"/>
          <w:szCs w:val="28"/>
        </w:rPr>
      </w:pPr>
      <w:r>
        <w:rPr>
          <w:rFonts w:ascii="宋体" w:hAnsi="宋体" w:hint="eastAsia"/>
          <w:sz w:val="28"/>
          <w:szCs w:val="28"/>
        </w:rPr>
        <w:lastRenderedPageBreak/>
        <w:t>六、付款方式</w:t>
      </w:r>
    </w:p>
    <w:p w:rsidR="004779FA" w:rsidRDefault="004779FA" w:rsidP="004779FA">
      <w:pPr>
        <w:ind w:firstLineChars="200" w:firstLine="560"/>
        <w:rPr>
          <w:rFonts w:ascii="宋体"/>
          <w:sz w:val="28"/>
          <w:szCs w:val="28"/>
        </w:rPr>
      </w:pPr>
      <w:r w:rsidRPr="00075F59">
        <w:rPr>
          <w:rFonts w:ascii="宋体" w:hAnsi="宋体" w:hint="eastAsia"/>
          <w:sz w:val="28"/>
          <w:szCs w:val="28"/>
        </w:rPr>
        <w:t>合同签订后一周内付</w:t>
      </w:r>
      <w:r w:rsidR="00524F88">
        <w:rPr>
          <w:rFonts w:ascii="宋体" w:hAnsi="宋体" w:hint="eastAsia"/>
          <w:sz w:val="28"/>
          <w:szCs w:val="28"/>
        </w:rPr>
        <w:t>5</w:t>
      </w:r>
      <w:r w:rsidRPr="00075F59">
        <w:rPr>
          <w:rFonts w:ascii="宋体" w:hAnsi="宋体"/>
          <w:sz w:val="28"/>
          <w:szCs w:val="28"/>
        </w:rPr>
        <w:t>0%</w:t>
      </w:r>
      <w:r w:rsidRPr="00075F59">
        <w:rPr>
          <w:rFonts w:ascii="宋体" w:hAnsi="宋体" w:hint="eastAsia"/>
          <w:sz w:val="28"/>
          <w:szCs w:val="28"/>
        </w:rPr>
        <w:t>，安装完成验收合格后付</w:t>
      </w:r>
      <w:r w:rsidR="00524F88">
        <w:rPr>
          <w:rFonts w:ascii="宋体" w:hAnsi="宋体" w:hint="eastAsia"/>
          <w:sz w:val="28"/>
          <w:szCs w:val="28"/>
        </w:rPr>
        <w:t>4</w:t>
      </w:r>
      <w:r w:rsidRPr="00075F59">
        <w:rPr>
          <w:rFonts w:ascii="宋体" w:hAnsi="宋体"/>
          <w:sz w:val="28"/>
          <w:szCs w:val="28"/>
        </w:rPr>
        <w:t>5%</w:t>
      </w:r>
      <w:r w:rsidRPr="00075F59">
        <w:rPr>
          <w:rFonts w:ascii="宋体" w:hAnsi="宋体" w:hint="eastAsia"/>
          <w:sz w:val="28"/>
          <w:szCs w:val="28"/>
        </w:rPr>
        <w:t>。校方预留</w:t>
      </w:r>
      <w:r w:rsidRPr="00075F59">
        <w:rPr>
          <w:rFonts w:ascii="宋体" w:hAnsi="宋体"/>
          <w:sz w:val="28"/>
          <w:szCs w:val="28"/>
        </w:rPr>
        <w:t>5%</w:t>
      </w:r>
      <w:r w:rsidRPr="00075F59">
        <w:rPr>
          <w:rFonts w:ascii="宋体" w:hAnsi="宋体" w:hint="eastAsia"/>
          <w:sz w:val="28"/>
          <w:szCs w:val="28"/>
        </w:rPr>
        <w:t>质保金（</w:t>
      </w:r>
      <w:r w:rsidRPr="00075F59">
        <w:rPr>
          <w:rFonts w:ascii="宋体" w:hAnsi="宋体"/>
          <w:sz w:val="28"/>
          <w:szCs w:val="28"/>
        </w:rPr>
        <w:t>12</w:t>
      </w:r>
      <w:r w:rsidRPr="00075F59">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4779FA" w:rsidRDefault="004779FA" w:rsidP="004779FA">
      <w:pPr>
        <w:ind w:firstLineChars="200" w:firstLine="560"/>
        <w:rPr>
          <w:rFonts w:ascii="宋体"/>
          <w:sz w:val="28"/>
          <w:szCs w:val="28"/>
        </w:rPr>
      </w:pPr>
      <w:r>
        <w:rPr>
          <w:rFonts w:ascii="宋体" w:hAnsi="宋体" w:hint="eastAsia"/>
          <w:sz w:val="28"/>
          <w:szCs w:val="28"/>
        </w:rPr>
        <w:t>七、质量保证与售后服务</w:t>
      </w:r>
    </w:p>
    <w:p w:rsidR="004779FA" w:rsidRDefault="004779FA" w:rsidP="004779FA">
      <w:pPr>
        <w:ind w:firstLineChars="200" w:firstLine="560"/>
        <w:rPr>
          <w:rFonts w:ascii="宋体"/>
          <w:sz w:val="28"/>
          <w:szCs w:val="28"/>
        </w:rPr>
      </w:pPr>
      <w:r>
        <w:rPr>
          <w:rFonts w:ascii="宋体" w:hAnsi="宋体" w:hint="eastAsia"/>
          <w:sz w:val="28"/>
          <w:szCs w:val="28"/>
        </w:rPr>
        <w:t>根据不同项目投标方提供质量保证和售后服务。</w:t>
      </w:r>
    </w:p>
    <w:p w:rsidR="004779FA" w:rsidRDefault="004779FA" w:rsidP="004779FA">
      <w:pPr>
        <w:ind w:firstLineChars="200" w:firstLine="560"/>
        <w:rPr>
          <w:rFonts w:ascii="宋体"/>
          <w:sz w:val="28"/>
          <w:szCs w:val="28"/>
        </w:rPr>
      </w:pPr>
      <w:r>
        <w:rPr>
          <w:rFonts w:ascii="宋体" w:hAnsi="宋体" w:hint="eastAsia"/>
          <w:sz w:val="28"/>
          <w:szCs w:val="28"/>
        </w:rPr>
        <w:t>投标方必须提交质保期结束后的售后服务方案。</w:t>
      </w:r>
    </w:p>
    <w:p w:rsidR="004779FA" w:rsidRDefault="004779FA" w:rsidP="004779FA">
      <w:pPr>
        <w:ind w:firstLineChars="200" w:firstLine="560"/>
        <w:rPr>
          <w:rFonts w:ascii="宋体"/>
          <w:sz w:val="28"/>
          <w:szCs w:val="28"/>
        </w:rPr>
      </w:pPr>
      <w:r>
        <w:rPr>
          <w:rFonts w:ascii="宋体" w:hAnsi="宋体" w:hint="eastAsia"/>
          <w:sz w:val="28"/>
          <w:szCs w:val="28"/>
        </w:rPr>
        <w:t>八、供货方式</w:t>
      </w:r>
    </w:p>
    <w:p w:rsidR="004779FA" w:rsidRDefault="004779FA" w:rsidP="004779FA">
      <w:pPr>
        <w:ind w:firstLineChars="200" w:firstLine="560"/>
        <w:rPr>
          <w:rFonts w:ascii="宋体"/>
          <w:sz w:val="28"/>
          <w:szCs w:val="28"/>
        </w:rPr>
      </w:pPr>
      <w:r w:rsidRPr="00075F59">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4779FA" w:rsidRDefault="004779FA" w:rsidP="004779FA">
      <w:pPr>
        <w:ind w:firstLineChars="200" w:firstLine="560"/>
        <w:rPr>
          <w:rFonts w:ascii="宋体"/>
          <w:sz w:val="28"/>
          <w:szCs w:val="28"/>
        </w:rPr>
      </w:pPr>
      <w:r>
        <w:rPr>
          <w:rFonts w:ascii="宋体" w:hAnsi="宋体" w:hint="eastAsia"/>
          <w:sz w:val="28"/>
          <w:szCs w:val="28"/>
        </w:rPr>
        <w:t>九、投标书内容及要求</w:t>
      </w:r>
    </w:p>
    <w:p w:rsidR="004779FA" w:rsidRDefault="004779FA" w:rsidP="004779FA">
      <w:pPr>
        <w:ind w:firstLineChars="200" w:firstLine="560"/>
        <w:rPr>
          <w:rFonts w:ascii="宋体"/>
          <w:sz w:val="28"/>
          <w:szCs w:val="28"/>
        </w:rPr>
      </w:pPr>
      <w:r>
        <w:rPr>
          <w:rFonts w:ascii="宋体" w:hAnsi="宋体" w:hint="eastAsia"/>
          <w:sz w:val="28"/>
          <w:szCs w:val="28"/>
        </w:rPr>
        <w:t>投标单位提供加盖公章的投标书正本一份，副本</w:t>
      </w:r>
      <w:r w:rsidR="004C64AB">
        <w:rPr>
          <w:rFonts w:ascii="宋体" w:hAnsi="宋体" w:hint="eastAsia"/>
          <w:sz w:val="28"/>
          <w:szCs w:val="28"/>
        </w:rPr>
        <w:t>两</w:t>
      </w:r>
      <w:r>
        <w:rPr>
          <w:rFonts w:ascii="宋体" w:hAnsi="宋体" w:hint="eastAsia"/>
          <w:sz w:val="28"/>
          <w:szCs w:val="28"/>
        </w:rPr>
        <w:t>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ascii="宋体" w:hAnsi="宋体" w:hint="eastAsia"/>
          <w:sz w:val="28"/>
          <w:szCs w:val="28"/>
        </w:rPr>
        <w:t>做废</w:t>
      </w:r>
      <w:proofErr w:type="gramEnd"/>
      <w:r>
        <w:rPr>
          <w:rFonts w:ascii="宋体" w:hAnsi="宋体" w:hint="eastAsia"/>
          <w:sz w:val="28"/>
          <w:szCs w:val="28"/>
        </w:rPr>
        <w:t>标处理，并取消此单位的投标资格。</w:t>
      </w:r>
    </w:p>
    <w:p w:rsidR="004779FA" w:rsidRDefault="004779FA" w:rsidP="004779FA">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4779FA" w:rsidRDefault="004779FA" w:rsidP="004779FA">
      <w:pPr>
        <w:ind w:firstLineChars="200" w:firstLine="560"/>
        <w:rPr>
          <w:rFonts w:ascii="宋体"/>
          <w:sz w:val="28"/>
          <w:szCs w:val="28"/>
        </w:rPr>
      </w:pPr>
      <w:r>
        <w:rPr>
          <w:rFonts w:ascii="宋体" w:hAnsi="宋体"/>
          <w:sz w:val="28"/>
          <w:szCs w:val="28"/>
        </w:rPr>
        <w:lastRenderedPageBreak/>
        <w:t>1.</w:t>
      </w:r>
      <w:r>
        <w:rPr>
          <w:rFonts w:ascii="宋体" w:hAnsi="宋体" w:hint="eastAsia"/>
          <w:sz w:val="28"/>
          <w:szCs w:val="28"/>
        </w:rPr>
        <w:t>投标书、投标分项明细表。</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w:t>
      </w:r>
      <w:r w:rsidR="004C64AB">
        <w:rPr>
          <w:rFonts w:ascii="宋体" w:hAnsi="宋体" w:hint="eastAsia"/>
          <w:sz w:val="28"/>
          <w:szCs w:val="28"/>
        </w:rPr>
        <w:t>证</w:t>
      </w:r>
      <w:r>
        <w:rPr>
          <w:rFonts w:ascii="宋体" w:hAnsi="宋体" w:hint="eastAsia"/>
          <w:sz w:val="28"/>
          <w:szCs w:val="28"/>
        </w:rPr>
        <w:t>（正反面）复印件、被授权人身份证（正反面）复印件、营业执照复印件、税务登记证明复印件、原生产厂商授权书正本及复印件等）、安全生产许可证。</w:t>
      </w:r>
    </w:p>
    <w:p w:rsidR="004779FA" w:rsidRDefault="004779FA" w:rsidP="004779FA">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rsidR="004779FA" w:rsidRDefault="004779FA" w:rsidP="004779FA">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4779FA" w:rsidRDefault="004779FA" w:rsidP="004779FA">
      <w:pPr>
        <w:ind w:firstLineChars="200" w:firstLine="560"/>
        <w:rPr>
          <w:rFonts w:ascii="宋体"/>
          <w:sz w:val="28"/>
          <w:szCs w:val="28"/>
        </w:rPr>
      </w:pPr>
      <w:r>
        <w:rPr>
          <w:rFonts w:ascii="宋体" w:hAnsi="宋体" w:hint="eastAsia"/>
          <w:sz w:val="28"/>
          <w:szCs w:val="28"/>
        </w:rPr>
        <w:t>十、投标截止时间</w:t>
      </w:r>
    </w:p>
    <w:p w:rsidR="004779FA" w:rsidRDefault="004779FA" w:rsidP="004779FA">
      <w:pPr>
        <w:ind w:firstLineChars="200" w:firstLine="560"/>
        <w:rPr>
          <w:rFonts w:ascii="宋体"/>
          <w:sz w:val="28"/>
          <w:szCs w:val="28"/>
        </w:rPr>
      </w:pPr>
      <w:r>
        <w:rPr>
          <w:rFonts w:ascii="宋体" w:hAnsi="宋体" w:hint="eastAsia"/>
          <w:sz w:val="28"/>
          <w:szCs w:val="28"/>
        </w:rPr>
        <w:t>投标单位请在</w:t>
      </w:r>
      <w:r w:rsidRPr="00075F59">
        <w:rPr>
          <w:rFonts w:ascii="宋体" w:hAnsi="宋体"/>
          <w:sz w:val="28"/>
          <w:szCs w:val="28"/>
        </w:rPr>
        <w:t>201</w:t>
      </w:r>
      <w:r w:rsidRPr="00075F59">
        <w:rPr>
          <w:rFonts w:ascii="宋体" w:hAnsi="宋体" w:hint="eastAsia"/>
          <w:sz w:val="28"/>
          <w:szCs w:val="28"/>
        </w:rPr>
        <w:t>8年</w:t>
      </w:r>
      <w:r w:rsidR="00524F88">
        <w:rPr>
          <w:rFonts w:ascii="宋体" w:hAnsi="宋体" w:hint="eastAsia"/>
          <w:sz w:val="28"/>
          <w:szCs w:val="28"/>
        </w:rPr>
        <w:t>12</w:t>
      </w:r>
      <w:r w:rsidRPr="00075F59">
        <w:rPr>
          <w:rFonts w:ascii="宋体" w:hAnsi="宋体" w:hint="eastAsia"/>
          <w:sz w:val="28"/>
          <w:szCs w:val="28"/>
        </w:rPr>
        <w:t>月</w:t>
      </w:r>
      <w:r w:rsidR="00524F88">
        <w:rPr>
          <w:rFonts w:ascii="宋体" w:hAnsi="宋体" w:hint="eastAsia"/>
          <w:sz w:val="28"/>
          <w:szCs w:val="28"/>
        </w:rPr>
        <w:t>2</w:t>
      </w:r>
      <w:r w:rsidR="004C64AB">
        <w:rPr>
          <w:rFonts w:ascii="宋体" w:hAnsi="宋体" w:hint="eastAsia"/>
          <w:sz w:val="28"/>
          <w:szCs w:val="28"/>
        </w:rPr>
        <w:t>9</w:t>
      </w:r>
      <w:r w:rsidRPr="00075F59">
        <w:rPr>
          <w:rFonts w:ascii="宋体" w:hAnsi="宋体" w:hint="eastAsia"/>
          <w:sz w:val="28"/>
          <w:szCs w:val="28"/>
        </w:rPr>
        <w:t>日下午</w:t>
      </w:r>
      <w:r w:rsidR="004C64AB">
        <w:rPr>
          <w:rFonts w:ascii="宋体" w:hAnsi="宋体" w:hint="eastAsia"/>
          <w:sz w:val="28"/>
          <w:szCs w:val="28"/>
        </w:rPr>
        <w:t>14</w:t>
      </w:r>
      <w:r w:rsidRPr="00075F59">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rsidR="004779FA" w:rsidRDefault="004779FA" w:rsidP="004779FA">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镇冈峰公路</w:t>
      </w:r>
      <w:proofErr w:type="gramEnd"/>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4779FA" w:rsidRDefault="004779FA" w:rsidP="004779FA">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Pr>
          <w:rFonts w:ascii="宋体" w:hAnsi="宋体" w:hint="eastAsia"/>
          <w:sz w:val="28"/>
          <w:szCs w:val="28"/>
        </w:rPr>
        <w:t>朱老师</w:t>
      </w:r>
      <w:r>
        <w:rPr>
          <w:rFonts w:ascii="宋体" w:hAnsi="宋体"/>
          <w:sz w:val="28"/>
          <w:szCs w:val="28"/>
        </w:rPr>
        <w:t xml:space="preserve">   </w:t>
      </w:r>
    </w:p>
    <w:p w:rsidR="004779FA" w:rsidRDefault="004779FA" w:rsidP="004779FA">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4779FA" w:rsidRDefault="004779FA" w:rsidP="004779FA">
      <w:pPr>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sidRPr="00075F59">
        <w:rPr>
          <w:rFonts w:ascii="宋体" w:hint="eastAsia"/>
          <w:sz w:val="28"/>
          <w:szCs w:val="28"/>
        </w:rPr>
        <w:t>李</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021-60675958-10</w:t>
      </w:r>
      <w:r>
        <w:rPr>
          <w:rFonts w:ascii="宋体" w:hAnsi="宋体" w:hint="eastAsia"/>
          <w:sz w:val="28"/>
          <w:szCs w:val="28"/>
        </w:rPr>
        <w:t>45</w:t>
      </w:r>
      <w:r>
        <w:rPr>
          <w:rFonts w:ascii="宋体" w:hAnsi="宋体"/>
          <w:sz w:val="28"/>
          <w:szCs w:val="28"/>
        </w:rPr>
        <w:t xml:space="preserve">    </w:t>
      </w:r>
    </w:p>
    <w:p w:rsidR="004779FA" w:rsidRDefault="004779FA" w:rsidP="004779FA">
      <w:pPr>
        <w:ind w:firstLineChars="200" w:firstLine="560"/>
        <w:rPr>
          <w:rFonts w:ascii="宋体"/>
          <w:sz w:val="28"/>
          <w:szCs w:val="28"/>
        </w:rPr>
      </w:pPr>
    </w:p>
    <w:p w:rsidR="004779FA" w:rsidRDefault="004779FA" w:rsidP="004779FA">
      <w:pPr>
        <w:ind w:firstLineChars="1100" w:firstLine="3080"/>
        <w:rPr>
          <w:rFonts w:ascii="宋体"/>
          <w:sz w:val="28"/>
          <w:szCs w:val="28"/>
        </w:rPr>
      </w:pPr>
      <w:r>
        <w:rPr>
          <w:rFonts w:ascii="宋体" w:hAnsi="宋体" w:hint="eastAsia"/>
          <w:sz w:val="28"/>
          <w:szCs w:val="28"/>
        </w:rPr>
        <w:t>上海工商职业技术学院设备招标领导小组</w:t>
      </w:r>
    </w:p>
    <w:p w:rsidR="004779FA" w:rsidRDefault="004779FA" w:rsidP="004779FA">
      <w:pPr>
        <w:ind w:firstLineChars="1700" w:firstLine="4760"/>
        <w:rPr>
          <w:rFonts w:ascii="宋体"/>
          <w:sz w:val="28"/>
          <w:szCs w:val="28"/>
        </w:rPr>
      </w:pPr>
      <w:r>
        <w:rPr>
          <w:rFonts w:ascii="宋体" w:hAnsi="宋体"/>
          <w:sz w:val="28"/>
          <w:szCs w:val="28"/>
        </w:rPr>
        <w:t>201</w:t>
      </w:r>
      <w:r>
        <w:rPr>
          <w:rFonts w:ascii="宋体" w:hAnsi="宋体" w:hint="eastAsia"/>
          <w:sz w:val="28"/>
          <w:szCs w:val="28"/>
        </w:rPr>
        <w:t>8</w:t>
      </w:r>
      <w:r>
        <w:rPr>
          <w:rFonts w:ascii="宋体" w:hAnsi="宋体"/>
          <w:sz w:val="28"/>
          <w:szCs w:val="28"/>
        </w:rPr>
        <w:t xml:space="preserve"> </w:t>
      </w:r>
      <w:r>
        <w:rPr>
          <w:rFonts w:ascii="宋体" w:hAnsi="宋体" w:hint="eastAsia"/>
          <w:sz w:val="28"/>
          <w:szCs w:val="28"/>
        </w:rPr>
        <w:t>年</w:t>
      </w:r>
      <w:r>
        <w:rPr>
          <w:rFonts w:ascii="宋体" w:hAnsi="宋体"/>
          <w:sz w:val="28"/>
          <w:szCs w:val="28"/>
        </w:rPr>
        <w:t xml:space="preserve">   </w:t>
      </w:r>
      <w:r w:rsidR="00524F88">
        <w:rPr>
          <w:rFonts w:ascii="宋体" w:hAnsi="宋体" w:hint="eastAsia"/>
          <w:sz w:val="28"/>
          <w:szCs w:val="28"/>
        </w:rPr>
        <w:t>12</w:t>
      </w:r>
      <w:r>
        <w:rPr>
          <w:rFonts w:ascii="宋体" w:hAnsi="宋体" w:hint="eastAsia"/>
          <w:sz w:val="28"/>
          <w:szCs w:val="28"/>
        </w:rPr>
        <w:t>月</w:t>
      </w:r>
      <w:r>
        <w:rPr>
          <w:rFonts w:ascii="宋体" w:hAnsi="宋体"/>
          <w:sz w:val="28"/>
          <w:szCs w:val="28"/>
        </w:rPr>
        <w:t xml:space="preserve">  </w:t>
      </w:r>
      <w:r w:rsidR="004C64AB">
        <w:rPr>
          <w:rFonts w:ascii="宋体" w:hAnsi="宋体" w:hint="eastAsia"/>
          <w:sz w:val="28"/>
          <w:szCs w:val="28"/>
        </w:rPr>
        <w:t>21</w:t>
      </w:r>
      <w:r>
        <w:rPr>
          <w:rFonts w:ascii="宋体" w:hAnsi="宋体" w:hint="eastAsia"/>
          <w:sz w:val="28"/>
          <w:szCs w:val="28"/>
        </w:rPr>
        <w:t>日</w:t>
      </w:r>
    </w:p>
    <w:sectPr w:rsidR="004779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7F4F" w:rsidRDefault="00B47F4F" w:rsidP="005D0631">
      <w:pPr>
        <w:spacing w:after="0" w:line="240" w:lineRule="auto"/>
      </w:pPr>
      <w:r>
        <w:separator/>
      </w:r>
    </w:p>
  </w:endnote>
  <w:endnote w:type="continuationSeparator" w:id="0">
    <w:p w:rsidR="00B47F4F" w:rsidRDefault="00B47F4F" w:rsidP="005D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7F4F" w:rsidRDefault="00B47F4F" w:rsidP="005D0631">
      <w:pPr>
        <w:spacing w:after="0" w:line="240" w:lineRule="auto"/>
      </w:pPr>
      <w:r>
        <w:separator/>
      </w:r>
    </w:p>
  </w:footnote>
  <w:footnote w:type="continuationSeparator" w:id="0">
    <w:p w:rsidR="00B47F4F" w:rsidRDefault="00B47F4F" w:rsidP="005D06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950A9"/>
    <w:multiLevelType w:val="singleLevel"/>
    <w:tmpl w:val="A10950A9"/>
    <w:lvl w:ilvl="0">
      <w:start w:val="1"/>
      <w:numFmt w:val="bullet"/>
      <w:lvlText w:val=""/>
      <w:lvlJc w:val="left"/>
      <w:pPr>
        <w:ind w:left="420" w:hanging="420"/>
      </w:pPr>
      <w:rPr>
        <w:rFonts w:ascii="Wingdings" w:hAnsi="Wingdings" w:hint="default"/>
      </w:rPr>
    </w:lvl>
  </w:abstractNum>
  <w:abstractNum w:abstractNumId="1">
    <w:nsid w:val="D592D2C6"/>
    <w:multiLevelType w:val="singleLevel"/>
    <w:tmpl w:val="D592D2C6"/>
    <w:lvl w:ilvl="0">
      <w:start w:val="1"/>
      <w:numFmt w:val="decimal"/>
      <w:suff w:val="nothing"/>
      <w:lvlText w:val="%1、"/>
      <w:lvlJc w:val="left"/>
    </w:lvl>
  </w:abstractNum>
  <w:abstractNum w:abstractNumId="2">
    <w:nsid w:val="DABF65C0"/>
    <w:multiLevelType w:val="singleLevel"/>
    <w:tmpl w:val="DABF65C0"/>
    <w:lvl w:ilvl="0">
      <w:start w:val="1"/>
      <w:numFmt w:val="bullet"/>
      <w:lvlText w:val=""/>
      <w:lvlJc w:val="left"/>
      <w:pPr>
        <w:ind w:left="420" w:hanging="420"/>
      </w:pPr>
      <w:rPr>
        <w:rFonts w:ascii="Wingdings" w:hAnsi="Wingdings" w:hint="default"/>
      </w:rPr>
    </w:lvl>
  </w:abstractNum>
  <w:abstractNum w:abstractNumId="3">
    <w:nsid w:val="FDEEA184"/>
    <w:multiLevelType w:val="singleLevel"/>
    <w:tmpl w:val="FDEEA184"/>
    <w:lvl w:ilvl="0">
      <w:start w:val="2"/>
      <w:numFmt w:val="decimal"/>
      <w:suff w:val="space"/>
      <w:lvlText w:val="%1."/>
      <w:lvlJc w:val="left"/>
    </w:lvl>
  </w:abstractNum>
  <w:abstractNum w:abstractNumId="4">
    <w:nsid w:val="18487DDD"/>
    <w:multiLevelType w:val="singleLevel"/>
    <w:tmpl w:val="18487DDD"/>
    <w:lvl w:ilvl="0">
      <w:start w:val="1"/>
      <w:numFmt w:val="decimal"/>
      <w:suff w:val="space"/>
      <w:lvlText w:val="%1."/>
      <w:lvlJc w:val="left"/>
    </w:lvl>
  </w:abstractNum>
  <w:abstractNum w:abstractNumId="5">
    <w:nsid w:val="1A987501"/>
    <w:multiLevelType w:val="multilevel"/>
    <w:tmpl w:val="1A987501"/>
    <w:lvl w:ilvl="0">
      <w:start w:val="1"/>
      <w:numFmt w:val="bullet"/>
      <w:lvlText w:val=""/>
      <w:lvlJc w:val="left"/>
      <w:pPr>
        <w:ind w:left="598" w:hanging="420"/>
      </w:pPr>
      <w:rPr>
        <w:rFonts w:ascii="Wingdings" w:hAnsi="Wingdings" w:hint="default"/>
      </w:rPr>
    </w:lvl>
    <w:lvl w:ilvl="1">
      <w:start w:val="1"/>
      <w:numFmt w:val="bullet"/>
      <w:lvlText w:val=""/>
      <w:lvlJc w:val="left"/>
      <w:pPr>
        <w:ind w:left="1018" w:hanging="420"/>
      </w:pPr>
      <w:rPr>
        <w:rFonts w:ascii="Wingdings" w:hAnsi="Wingdings" w:hint="default"/>
      </w:rPr>
    </w:lvl>
    <w:lvl w:ilvl="2">
      <w:start w:val="1"/>
      <w:numFmt w:val="bullet"/>
      <w:lvlText w:val=""/>
      <w:lvlJc w:val="left"/>
      <w:pPr>
        <w:ind w:left="1438" w:hanging="420"/>
      </w:pPr>
      <w:rPr>
        <w:rFonts w:ascii="Wingdings" w:hAnsi="Wingdings" w:hint="default"/>
      </w:rPr>
    </w:lvl>
    <w:lvl w:ilvl="3">
      <w:start w:val="1"/>
      <w:numFmt w:val="bullet"/>
      <w:lvlText w:val=""/>
      <w:lvlJc w:val="left"/>
      <w:pPr>
        <w:ind w:left="1858" w:hanging="420"/>
      </w:pPr>
      <w:rPr>
        <w:rFonts w:ascii="Wingdings" w:hAnsi="Wingdings" w:hint="default"/>
      </w:rPr>
    </w:lvl>
    <w:lvl w:ilvl="4">
      <w:start w:val="1"/>
      <w:numFmt w:val="bullet"/>
      <w:lvlText w:val=""/>
      <w:lvlJc w:val="left"/>
      <w:pPr>
        <w:ind w:left="2278" w:hanging="420"/>
      </w:pPr>
      <w:rPr>
        <w:rFonts w:ascii="Wingdings" w:hAnsi="Wingdings" w:hint="default"/>
      </w:rPr>
    </w:lvl>
    <w:lvl w:ilvl="5">
      <w:start w:val="1"/>
      <w:numFmt w:val="bullet"/>
      <w:lvlText w:val=""/>
      <w:lvlJc w:val="left"/>
      <w:pPr>
        <w:ind w:left="2698" w:hanging="420"/>
      </w:pPr>
      <w:rPr>
        <w:rFonts w:ascii="Wingdings" w:hAnsi="Wingdings" w:hint="default"/>
      </w:rPr>
    </w:lvl>
    <w:lvl w:ilvl="6">
      <w:start w:val="1"/>
      <w:numFmt w:val="bullet"/>
      <w:lvlText w:val=""/>
      <w:lvlJc w:val="left"/>
      <w:pPr>
        <w:ind w:left="3118" w:hanging="420"/>
      </w:pPr>
      <w:rPr>
        <w:rFonts w:ascii="Wingdings" w:hAnsi="Wingdings" w:hint="default"/>
      </w:rPr>
    </w:lvl>
    <w:lvl w:ilvl="7">
      <w:start w:val="1"/>
      <w:numFmt w:val="bullet"/>
      <w:lvlText w:val=""/>
      <w:lvlJc w:val="left"/>
      <w:pPr>
        <w:ind w:left="3538" w:hanging="420"/>
      </w:pPr>
      <w:rPr>
        <w:rFonts w:ascii="Wingdings" w:hAnsi="Wingdings" w:hint="default"/>
      </w:rPr>
    </w:lvl>
    <w:lvl w:ilvl="8">
      <w:start w:val="1"/>
      <w:numFmt w:val="bullet"/>
      <w:lvlText w:val=""/>
      <w:lvlJc w:val="left"/>
      <w:pPr>
        <w:ind w:left="3958" w:hanging="420"/>
      </w:pPr>
      <w:rPr>
        <w:rFonts w:ascii="Wingdings" w:hAnsi="Wingdings" w:hint="default"/>
      </w:rPr>
    </w:lvl>
  </w:abstractNum>
  <w:abstractNum w:abstractNumId="6">
    <w:nsid w:val="386341E4"/>
    <w:multiLevelType w:val="singleLevel"/>
    <w:tmpl w:val="386341E4"/>
    <w:lvl w:ilvl="0">
      <w:start w:val="1"/>
      <w:numFmt w:val="bullet"/>
      <w:lvlText w:val=""/>
      <w:lvlJc w:val="left"/>
      <w:pPr>
        <w:ind w:left="420" w:hanging="420"/>
      </w:pPr>
      <w:rPr>
        <w:rFonts w:ascii="Wingdings" w:hAnsi="Wingdings" w:hint="default"/>
      </w:rPr>
    </w:lvl>
  </w:abstractNum>
  <w:abstractNum w:abstractNumId="7">
    <w:nsid w:val="48FFDBDA"/>
    <w:multiLevelType w:val="singleLevel"/>
    <w:tmpl w:val="48FFDBDA"/>
    <w:lvl w:ilvl="0">
      <w:start w:val="1"/>
      <w:numFmt w:val="bullet"/>
      <w:lvlText w:val=""/>
      <w:lvlJc w:val="left"/>
      <w:pPr>
        <w:ind w:left="420" w:hanging="420"/>
      </w:pPr>
      <w:rPr>
        <w:rFonts w:ascii="Wingdings" w:hAnsi="Wingdings" w:hint="default"/>
      </w:rPr>
    </w:lvl>
  </w:abstractNum>
  <w:abstractNum w:abstractNumId="8">
    <w:nsid w:val="4BD77EAC"/>
    <w:multiLevelType w:val="singleLevel"/>
    <w:tmpl w:val="4BD77EAC"/>
    <w:lvl w:ilvl="0">
      <w:start w:val="1"/>
      <w:numFmt w:val="decimal"/>
      <w:suff w:val="nothing"/>
      <w:lvlText w:val="%1、"/>
      <w:lvlJc w:val="left"/>
    </w:lvl>
  </w:abstractNum>
  <w:abstractNum w:abstractNumId="9">
    <w:nsid w:val="59998478"/>
    <w:multiLevelType w:val="singleLevel"/>
    <w:tmpl w:val="59998478"/>
    <w:lvl w:ilvl="0">
      <w:start w:val="1"/>
      <w:numFmt w:val="bullet"/>
      <w:lvlText w:val=""/>
      <w:lvlJc w:val="left"/>
      <w:pPr>
        <w:ind w:left="420" w:hanging="420"/>
      </w:pPr>
      <w:rPr>
        <w:rFonts w:ascii="Wingdings" w:hAnsi="Wingdings" w:hint="default"/>
      </w:rPr>
    </w:lvl>
  </w:abstractNum>
  <w:abstractNum w:abstractNumId="10">
    <w:nsid w:val="68B40654"/>
    <w:multiLevelType w:val="singleLevel"/>
    <w:tmpl w:val="68B40654"/>
    <w:lvl w:ilvl="0">
      <w:start w:val="1"/>
      <w:numFmt w:val="bullet"/>
      <w:lvlText w:val=""/>
      <w:lvlJc w:val="left"/>
      <w:pPr>
        <w:ind w:left="420" w:hanging="420"/>
      </w:pPr>
      <w:rPr>
        <w:rFonts w:ascii="Wingdings" w:hAnsi="Wingdings" w:hint="default"/>
      </w:rPr>
    </w:lvl>
  </w:abstractNum>
  <w:num w:numId="1">
    <w:abstractNumId w:val="3"/>
  </w:num>
  <w:num w:numId="2">
    <w:abstractNumId w:val="6"/>
  </w:num>
  <w:num w:numId="3">
    <w:abstractNumId w:val="10"/>
  </w:num>
  <w:num w:numId="4">
    <w:abstractNumId w:val="7"/>
  </w:num>
  <w:num w:numId="5">
    <w:abstractNumId w:val="0"/>
  </w:num>
  <w:num w:numId="6">
    <w:abstractNumId w:val="9"/>
  </w:num>
  <w:num w:numId="7">
    <w:abstractNumId w:val="5"/>
  </w:num>
  <w:num w:numId="8">
    <w:abstractNumId w:val="2"/>
  </w:num>
  <w:num w:numId="9">
    <w:abstractNumId w:val="4"/>
  </w:num>
  <w:num w:numId="10">
    <w:abstractNumId w:val="1"/>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D6"/>
    <w:rsid w:val="00143BE9"/>
    <w:rsid w:val="0019316B"/>
    <w:rsid w:val="001A10D6"/>
    <w:rsid w:val="0020592D"/>
    <w:rsid w:val="00211DF6"/>
    <w:rsid w:val="0028640F"/>
    <w:rsid w:val="00293038"/>
    <w:rsid w:val="00330721"/>
    <w:rsid w:val="00351281"/>
    <w:rsid w:val="00394D24"/>
    <w:rsid w:val="003C0D20"/>
    <w:rsid w:val="003D06B7"/>
    <w:rsid w:val="004071C6"/>
    <w:rsid w:val="00417CAA"/>
    <w:rsid w:val="00435603"/>
    <w:rsid w:val="004779FA"/>
    <w:rsid w:val="004807E4"/>
    <w:rsid w:val="004A5DFF"/>
    <w:rsid w:val="004C64AB"/>
    <w:rsid w:val="00524F88"/>
    <w:rsid w:val="005D0631"/>
    <w:rsid w:val="005F39F5"/>
    <w:rsid w:val="007A08D7"/>
    <w:rsid w:val="007B2010"/>
    <w:rsid w:val="007E76AC"/>
    <w:rsid w:val="00896410"/>
    <w:rsid w:val="008973F5"/>
    <w:rsid w:val="008C3E29"/>
    <w:rsid w:val="009B35AE"/>
    <w:rsid w:val="009C21FC"/>
    <w:rsid w:val="00A3107B"/>
    <w:rsid w:val="00A90C40"/>
    <w:rsid w:val="00A96278"/>
    <w:rsid w:val="00AD3986"/>
    <w:rsid w:val="00B47F4F"/>
    <w:rsid w:val="00BC3247"/>
    <w:rsid w:val="00F12234"/>
    <w:rsid w:val="00F1356D"/>
    <w:rsid w:val="00F35E65"/>
    <w:rsid w:val="00F36A7D"/>
    <w:rsid w:val="00F82229"/>
    <w:rsid w:val="03DE6D6B"/>
    <w:rsid w:val="0A3D7DF9"/>
    <w:rsid w:val="0D4B7A0B"/>
    <w:rsid w:val="18714FB9"/>
    <w:rsid w:val="232D61DC"/>
    <w:rsid w:val="23976857"/>
    <w:rsid w:val="24894074"/>
    <w:rsid w:val="24F94578"/>
    <w:rsid w:val="2A8B7D4C"/>
    <w:rsid w:val="2BC96F3C"/>
    <w:rsid w:val="2FD5343B"/>
    <w:rsid w:val="33EB6A60"/>
    <w:rsid w:val="354960F9"/>
    <w:rsid w:val="35E00019"/>
    <w:rsid w:val="37AF7926"/>
    <w:rsid w:val="380D652A"/>
    <w:rsid w:val="3F020222"/>
    <w:rsid w:val="3F1A7B28"/>
    <w:rsid w:val="40616B4B"/>
    <w:rsid w:val="475C107C"/>
    <w:rsid w:val="58C04983"/>
    <w:rsid w:val="61F21F82"/>
    <w:rsid w:val="62A24D2F"/>
    <w:rsid w:val="67224EC2"/>
    <w:rsid w:val="6B6435B4"/>
    <w:rsid w:val="6C745938"/>
    <w:rsid w:val="70A02AF0"/>
    <w:rsid w:val="710623A3"/>
    <w:rsid w:val="755455C6"/>
    <w:rsid w:val="759E607E"/>
    <w:rsid w:val="77361677"/>
    <w:rsid w:val="77DB3EEF"/>
    <w:rsid w:val="785E4419"/>
    <w:rsid w:val="79761B1A"/>
    <w:rsid w:val="7FE2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7</Pages>
  <Words>391</Words>
  <Characters>2229</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AutoBVT</cp:lastModifiedBy>
  <cp:revision>23</cp:revision>
  <dcterms:created xsi:type="dcterms:W3CDTF">2017-11-21T01:16:00Z</dcterms:created>
  <dcterms:modified xsi:type="dcterms:W3CDTF">2018-12-21T01:32:00Z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