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00A5" w:rsidRDefault="009200A5">
      <w:pPr>
        <w:spacing w:line="276" w:lineRule="auto"/>
        <w:ind w:firstLineChars="200" w:firstLine="640"/>
        <w:jc w:val="center"/>
        <w:rPr>
          <w:rFonts w:cs="宋体"/>
          <w:sz w:val="32"/>
          <w:szCs w:val="32"/>
        </w:rPr>
      </w:pPr>
    </w:p>
    <w:p w:rsidR="009200A5" w:rsidRDefault="00F17AA2">
      <w:pPr>
        <w:spacing w:line="276" w:lineRule="auto"/>
        <w:ind w:firstLineChars="200" w:firstLine="640"/>
        <w:jc w:val="center"/>
        <w:rPr>
          <w:rFonts w:cs="宋体"/>
          <w:sz w:val="32"/>
          <w:szCs w:val="32"/>
        </w:rPr>
      </w:pPr>
      <w:r>
        <w:rPr>
          <w:rFonts w:cs="宋体" w:hint="eastAsia"/>
          <w:sz w:val="32"/>
          <w:szCs w:val="32"/>
        </w:rPr>
        <w:t>上海工商职业技术学院</w:t>
      </w:r>
    </w:p>
    <w:p w:rsidR="009200A5" w:rsidRDefault="00190854">
      <w:pPr>
        <w:spacing w:line="276" w:lineRule="auto"/>
        <w:jc w:val="center"/>
        <w:rPr>
          <w:rFonts w:cs="宋体"/>
          <w:sz w:val="28"/>
          <w:szCs w:val="32"/>
        </w:rPr>
      </w:pPr>
      <w:r>
        <w:rPr>
          <w:rFonts w:cs="宋体" w:hint="eastAsia"/>
          <w:sz w:val="28"/>
          <w:szCs w:val="32"/>
        </w:rPr>
        <w:t>关于“网络实训室扩建</w:t>
      </w:r>
      <w:r w:rsidR="00F17AA2">
        <w:rPr>
          <w:rFonts w:cs="宋体" w:hint="eastAsia"/>
          <w:sz w:val="28"/>
          <w:szCs w:val="32"/>
        </w:rPr>
        <w:t>”</w:t>
      </w:r>
      <w:r w:rsidR="008F7A67">
        <w:rPr>
          <w:rFonts w:cs="宋体" w:hint="eastAsia"/>
          <w:sz w:val="28"/>
          <w:szCs w:val="32"/>
        </w:rPr>
        <w:t>项目</w:t>
      </w:r>
      <w:r w:rsidR="00F17AA2">
        <w:rPr>
          <w:rFonts w:cs="宋体" w:hint="eastAsia"/>
          <w:sz w:val="28"/>
          <w:szCs w:val="32"/>
        </w:rPr>
        <w:t>的招标公告</w:t>
      </w:r>
    </w:p>
    <w:p w:rsidR="009200A5" w:rsidRDefault="00F17AA2">
      <w:pPr>
        <w:spacing w:line="276" w:lineRule="auto"/>
        <w:jc w:val="center"/>
        <w:rPr>
          <w:rFonts w:cs="Times New Roman"/>
        </w:rPr>
      </w:pPr>
      <w:r w:rsidRPr="00F17AA2">
        <w:rPr>
          <w:rFonts w:cs="宋体" w:hint="eastAsia"/>
          <w:sz w:val="28"/>
          <w:szCs w:val="28"/>
        </w:rPr>
        <w:t>招标编号：</w:t>
      </w:r>
      <w:r w:rsidR="00312F71">
        <w:rPr>
          <w:rFonts w:cs="宋体" w:hint="eastAsia"/>
          <w:sz w:val="28"/>
          <w:szCs w:val="28"/>
        </w:rPr>
        <w:t>GS-2016-029</w:t>
      </w:r>
    </w:p>
    <w:p w:rsidR="009200A5" w:rsidRDefault="00F17AA2">
      <w:pPr>
        <w:spacing w:line="276" w:lineRule="auto"/>
        <w:ind w:firstLineChars="200" w:firstLine="480"/>
        <w:rPr>
          <w:rFonts w:ascii="宋体" w:cs="Times New Roman"/>
          <w:sz w:val="24"/>
          <w:szCs w:val="24"/>
        </w:rPr>
      </w:pPr>
      <w:r>
        <w:rPr>
          <w:rFonts w:ascii="宋体" w:hAnsi="宋体" w:cs="宋体" w:hint="eastAsia"/>
          <w:sz w:val="24"/>
          <w:szCs w:val="24"/>
        </w:rPr>
        <w:t>各公司、厂商：</w:t>
      </w:r>
    </w:p>
    <w:p w:rsidR="009200A5" w:rsidRDefault="00F17AA2">
      <w:pPr>
        <w:spacing w:line="276" w:lineRule="auto"/>
        <w:ind w:firstLineChars="200" w:firstLine="480"/>
        <w:rPr>
          <w:rFonts w:ascii="宋体" w:cs="Times New Roman"/>
          <w:sz w:val="24"/>
          <w:szCs w:val="24"/>
        </w:rPr>
      </w:pPr>
      <w:r>
        <w:rPr>
          <w:rFonts w:ascii="宋体" w:hAnsi="宋体" w:cs="宋体" w:hint="eastAsia"/>
          <w:sz w:val="24"/>
          <w:szCs w:val="24"/>
        </w:rPr>
        <w:t>根据《中</w:t>
      </w:r>
      <w:r>
        <w:rPr>
          <w:rFonts w:ascii="宋体" w:cs="Times New Roman" w:hint="eastAsia"/>
          <w:sz w:val="24"/>
          <w:szCs w:val="24"/>
        </w:rPr>
        <w:t>华人民共和国招标投标法</w:t>
      </w:r>
      <w:r>
        <w:rPr>
          <w:rFonts w:ascii="宋体" w:hAnsi="宋体" w:cs="宋体" w:hint="eastAsia"/>
          <w:sz w:val="24"/>
          <w:szCs w:val="24"/>
        </w:rPr>
        <w:t>》及有关法律法规和规章规定，上海工商职业技术学院就</w:t>
      </w:r>
      <w:r>
        <w:rPr>
          <w:rFonts w:ascii="宋体" w:cs="Times New Roman" w:hint="eastAsia"/>
          <w:sz w:val="24"/>
          <w:szCs w:val="24"/>
        </w:rPr>
        <w:t>《</w:t>
      </w:r>
      <w:r w:rsidR="00190854" w:rsidRPr="00190854">
        <w:rPr>
          <w:rFonts w:ascii="宋体" w:cs="Times New Roman" w:hint="eastAsia"/>
          <w:sz w:val="24"/>
          <w:szCs w:val="24"/>
        </w:rPr>
        <w:t>2015年上海市移动互联网创新人才产教研协同基地（一期）---</w:t>
      </w:r>
      <w:r>
        <w:rPr>
          <w:rFonts w:ascii="宋体" w:cs="Times New Roman" w:hint="eastAsia"/>
          <w:sz w:val="24"/>
          <w:szCs w:val="24"/>
        </w:rPr>
        <w:t>网络实训室</w:t>
      </w:r>
      <w:r w:rsidR="006901F2">
        <w:rPr>
          <w:rFonts w:ascii="宋体" w:cs="Times New Roman" w:hint="eastAsia"/>
          <w:sz w:val="24"/>
          <w:szCs w:val="24"/>
        </w:rPr>
        <w:t>扩建</w:t>
      </w:r>
      <w:r>
        <w:rPr>
          <w:rFonts w:ascii="宋体" w:cs="Times New Roman" w:hint="eastAsia"/>
          <w:sz w:val="24"/>
          <w:szCs w:val="24"/>
        </w:rPr>
        <w:t>》</w:t>
      </w:r>
      <w:r w:rsidR="008235DE">
        <w:rPr>
          <w:rFonts w:ascii="宋体" w:cs="Times New Roman" w:hint="eastAsia"/>
          <w:sz w:val="24"/>
          <w:szCs w:val="24"/>
        </w:rPr>
        <w:t>项目</w:t>
      </w:r>
      <w:r>
        <w:rPr>
          <w:rFonts w:ascii="宋体" w:cs="Times New Roman" w:hint="eastAsia"/>
          <w:sz w:val="24"/>
          <w:szCs w:val="24"/>
        </w:rPr>
        <w:t>进</w:t>
      </w:r>
      <w:r>
        <w:rPr>
          <w:rFonts w:ascii="宋体" w:hAnsi="宋体" w:cs="宋体" w:hint="eastAsia"/>
          <w:sz w:val="24"/>
          <w:szCs w:val="24"/>
        </w:rPr>
        <w:t>行公开招标采购，欢迎具有资质和能力的单位前来投标。</w:t>
      </w:r>
    </w:p>
    <w:p w:rsidR="009200A5" w:rsidRDefault="00F17AA2">
      <w:pPr>
        <w:pStyle w:val="1"/>
        <w:rPr>
          <w:rFonts w:cs="Times New Roman"/>
        </w:rPr>
      </w:pPr>
      <w:r>
        <w:rPr>
          <w:rFonts w:hint="eastAsia"/>
        </w:rPr>
        <w:t>一、</w:t>
      </w:r>
      <w:r>
        <w:rPr>
          <w:rFonts w:cs="Times New Roman"/>
        </w:rPr>
        <w:tab/>
      </w:r>
      <w:r>
        <w:rPr>
          <w:rFonts w:hint="eastAsia"/>
        </w:rPr>
        <w:t>设备需求</w:t>
      </w:r>
    </w:p>
    <w:p w:rsidR="009200A5" w:rsidRDefault="00F17AA2">
      <w:pPr>
        <w:pStyle w:val="2"/>
        <w:rPr>
          <w:rFonts w:ascii="宋体" w:cs="Times New Roman"/>
          <w:szCs w:val="24"/>
        </w:rPr>
      </w:pPr>
      <w:r>
        <w:rPr>
          <w:rFonts w:hAnsi="宋体" w:cs="宋体"/>
        </w:rPr>
        <w:t xml:space="preserve">1. </w:t>
      </w:r>
      <w:r>
        <w:rPr>
          <w:rFonts w:hAnsi="宋体" w:cs="宋体" w:hint="eastAsia"/>
        </w:rPr>
        <w:t>项目名称</w:t>
      </w:r>
      <w:r>
        <w:rPr>
          <w:rFonts w:hint="eastAsia"/>
        </w:rPr>
        <w:t>：</w:t>
      </w:r>
      <w:r w:rsidR="00190854" w:rsidRPr="00190854">
        <w:rPr>
          <w:rFonts w:hint="eastAsia"/>
        </w:rPr>
        <w:t>2015</w:t>
      </w:r>
      <w:r w:rsidR="00190854" w:rsidRPr="00190854">
        <w:rPr>
          <w:rFonts w:hint="eastAsia"/>
        </w:rPr>
        <w:t>年上海市移动互联网创新人才产教研协同基地（一期）</w:t>
      </w:r>
      <w:r w:rsidR="00190854" w:rsidRPr="00190854">
        <w:rPr>
          <w:rFonts w:hint="eastAsia"/>
        </w:rPr>
        <w:t>---</w:t>
      </w:r>
      <w:r w:rsidR="00190854">
        <w:rPr>
          <w:rFonts w:hint="eastAsia"/>
        </w:rPr>
        <w:t>网络实训室扩建</w:t>
      </w:r>
    </w:p>
    <w:p w:rsidR="009200A5" w:rsidRDefault="00F17AA2">
      <w:r>
        <w:rPr>
          <w:rFonts w:ascii="楷体_GB2312" w:eastAsia="楷体_GB2312" w:hAnsi="新宋体" w:hint="eastAsia"/>
          <w:sz w:val="24"/>
          <w:szCs w:val="24"/>
        </w:rPr>
        <w:t>投标方应按照如下表格要求提供制造厂家对本次招标产品的特定书面授权的证明文件。</w:t>
      </w:r>
    </w:p>
    <w:p w:rsidR="009200A5" w:rsidRDefault="00F17AA2">
      <w:pPr>
        <w:pStyle w:val="2"/>
      </w:pPr>
      <w:r>
        <w:t xml:space="preserve">2. </w:t>
      </w:r>
      <w:r>
        <w:rPr>
          <w:rFonts w:hint="eastAsia"/>
        </w:rPr>
        <w:t>项目</w:t>
      </w:r>
      <w:r w:rsidR="00190854">
        <w:rPr>
          <w:rFonts w:hint="eastAsia"/>
        </w:rPr>
        <w:t>内容：</w:t>
      </w:r>
      <w:r>
        <w:rPr>
          <w:rFonts w:hint="eastAsia"/>
        </w:rPr>
        <w:t xml:space="preserve"> </w:t>
      </w:r>
      <w:r w:rsidR="00190854">
        <w:rPr>
          <w:rFonts w:ascii="宋体" w:hAnsi="宋体" w:cs="宋体" w:hint="eastAsia"/>
          <w:szCs w:val="24"/>
        </w:rPr>
        <w:t>网络实训室</w:t>
      </w:r>
      <w:r>
        <w:rPr>
          <w:rFonts w:ascii="宋体" w:hAnsi="宋体" w:cs="宋体" w:hint="eastAsia"/>
          <w:szCs w:val="24"/>
        </w:rPr>
        <w:t>扩建</w:t>
      </w:r>
    </w:p>
    <w:tbl>
      <w:tblPr>
        <w:tblW w:w="9225" w:type="dxa"/>
        <w:tblInd w:w="-459" w:type="dxa"/>
        <w:tblLayout w:type="fixed"/>
        <w:tblLook w:val="04A0"/>
      </w:tblPr>
      <w:tblGrid>
        <w:gridCol w:w="760"/>
        <w:gridCol w:w="1083"/>
        <w:gridCol w:w="4036"/>
        <w:gridCol w:w="680"/>
        <w:gridCol w:w="1446"/>
        <w:gridCol w:w="1220"/>
      </w:tblGrid>
      <w:tr w:rsidR="009200A5">
        <w:trPr>
          <w:trHeight w:val="636"/>
        </w:trPr>
        <w:tc>
          <w:tcPr>
            <w:tcW w:w="760" w:type="dxa"/>
            <w:tcBorders>
              <w:top w:val="double" w:sz="6" w:space="0" w:color="000000"/>
              <w:left w:val="double" w:sz="6" w:space="0" w:color="000000"/>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序号</w:t>
            </w:r>
          </w:p>
        </w:tc>
        <w:tc>
          <w:tcPr>
            <w:tcW w:w="1083" w:type="dxa"/>
            <w:tcBorders>
              <w:top w:val="double" w:sz="6" w:space="0" w:color="000000"/>
              <w:left w:val="nil"/>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设备</w:t>
            </w:r>
          </w:p>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名称</w:t>
            </w:r>
          </w:p>
        </w:tc>
        <w:tc>
          <w:tcPr>
            <w:tcW w:w="4036" w:type="dxa"/>
            <w:tcBorders>
              <w:top w:val="double" w:sz="6" w:space="0" w:color="000000"/>
              <w:left w:val="nil"/>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型号及描述</w:t>
            </w:r>
          </w:p>
        </w:tc>
        <w:tc>
          <w:tcPr>
            <w:tcW w:w="680" w:type="dxa"/>
            <w:tcBorders>
              <w:top w:val="double" w:sz="6" w:space="0" w:color="000000"/>
              <w:left w:val="nil"/>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数量</w:t>
            </w:r>
          </w:p>
        </w:tc>
        <w:tc>
          <w:tcPr>
            <w:tcW w:w="1446" w:type="dxa"/>
            <w:tcBorders>
              <w:top w:val="double" w:sz="6" w:space="0" w:color="000000"/>
              <w:left w:val="nil"/>
              <w:bottom w:val="single" w:sz="4" w:space="0" w:color="000000"/>
              <w:right w:val="nil"/>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到货日期</w:t>
            </w:r>
          </w:p>
        </w:tc>
        <w:tc>
          <w:tcPr>
            <w:tcW w:w="1220" w:type="dxa"/>
            <w:tcBorders>
              <w:top w:val="double" w:sz="6" w:space="0" w:color="000000"/>
              <w:left w:val="single" w:sz="4" w:space="0" w:color="000000"/>
              <w:bottom w:val="single" w:sz="4" w:space="0" w:color="000000"/>
              <w:right w:val="double" w:sz="6" w:space="0" w:color="000000"/>
            </w:tcBorders>
            <w:shd w:val="clear" w:color="auto" w:fill="auto"/>
            <w:vAlign w:val="center"/>
          </w:tcPr>
          <w:p w:rsidR="009200A5" w:rsidRDefault="00F17AA2">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是否需要原厂授权</w:t>
            </w:r>
          </w:p>
        </w:tc>
      </w:tr>
      <w:tr w:rsidR="009200A5">
        <w:trPr>
          <w:trHeight w:val="315"/>
        </w:trPr>
        <w:tc>
          <w:tcPr>
            <w:tcW w:w="760" w:type="dxa"/>
            <w:vMerge w:val="restart"/>
            <w:tcBorders>
              <w:top w:val="nil"/>
              <w:left w:val="double" w:sz="6" w:space="0" w:color="000000"/>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1 </w:t>
            </w:r>
          </w:p>
        </w:tc>
        <w:tc>
          <w:tcPr>
            <w:tcW w:w="1083" w:type="dxa"/>
            <w:vMerge w:val="restart"/>
            <w:tcBorders>
              <w:top w:val="nil"/>
              <w:left w:val="single" w:sz="4" w:space="0" w:color="000000"/>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路由器</w:t>
            </w: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路由器，1年服务</w:t>
            </w:r>
          </w:p>
        </w:tc>
        <w:tc>
          <w:tcPr>
            <w:tcW w:w="680" w:type="dxa"/>
            <w:vMerge w:val="restart"/>
            <w:tcBorders>
              <w:top w:val="nil"/>
              <w:left w:val="single" w:sz="4" w:space="0" w:color="000000"/>
              <w:bottom w:val="single" w:sz="4" w:space="0" w:color="000000"/>
              <w:right w:val="single" w:sz="4" w:space="0" w:color="000000"/>
            </w:tcBorders>
            <w:shd w:val="clear" w:color="auto" w:fill="auto"/>
            <w:vAlign w:val="center"/>
          </w:tcPr>
          <w:p w:rsidR="009200A5" w:rsidRDefault="00F17AA2">
            <w:pPr>
              <w:widowControl/>
              <w:jc w:val="center"/>
              <w:rPr>
                <w:rFonts w:cs="宋体"/>
                <w:color w:val="000000"/>
                <w:kern w:val="0"/>
                <w:sz w:val="24"/>
                <w:szCs w:val="24"/>
              </w:rPr>
            </w:pPr>
            <w:r>
              <w:rPr>
                <w:rFonts w:cs="宋体"/>
                <w:color w:val="000000"/>
                <w:kern w:val="0"/>
                <w:sz w:val="24"/>
                <w:szCs w:val="24"/>
              </w:rPr>
              <w:t xml:space="preserve">6 </w:t>
            </w:r>
          </w:p>
        </w:tc>
        <w:tc>
          <w:tcPr>
            <w:tcW w:w="1446" w:type="dxa"/>
            <w:vMerge w:val="restart"/>
            <w:tcBorders>
              <w:top w:val="nil"/>
              <w:left w:val="single" w:sz="4" w:space="0" w:color="000000"/>
              <w:bottom w:val="single" w:sz="4" w:space="0" w:color="000000"/>
              <w:right w:val="single" w:sz="4" w:space="0" w:color="000000"/>
            </w:tcBorders>
            <w:shd w:val="clear" w:color="auto" w:fill="auto"/>
            <w:vAlign w:val="center"/>
          </w:tcPr>
          <w:p w:rsidR="009200A5" w:rsidRDefault="00F17AA2">
            <w:pPr>
              <w:widowControl/>
              <w:jc w:val="left"/>
              <w:rPr>
                <w:rFonts w:cs="宋体"/>
                <w:color w:val="000000"/>
                <w:kern w:val="0"/>
                <w:sz w:val="24"/>
                <w:szCs w:val="24"/>
              </w:rPr>
            </w:pPr>
            <w:r>
              <w:rPr>
                <w:rFonts w:ascii="宋体" w:hAnsi="宋体" w:cs="宋体" w:hint="eastAsia"/>
                <w:color w:val="000000"/>
                <w:kern w:val="0"/>
                <w:sz w:val="24"/>
                <w:szCs w:val="24"/>
              </w:rPr>
              <w:t>合同签订后</w:t>
            </w:r>
            <w:r>
              <w:rPr>
                <w:rFonts w:cs="宋体"/>
                <w:color w:val="000000"/>
                <w:kern w:val="0"/>
                <w:sz w:val="24"/>
                <w:szCs w:val="24"/>
              </w:rPr>
              <w:t>30</w:t>
            </w:r>
            <w:r>
              <w:rPr>
                <w:rFonts w:ascii="宋体" w:hAnsi="宋体" w:cs="宋体" w:hint="eastAsia"/>
                <w:color w:val="000000"/>
                <w:kern w:val="0"/>
                <w:sz w:val="24"/>
                <w:szCs w:val="24"/>
              </w:rPr>
              <w:t>天</w:t>
            </w:r>
          </w:p>
        </w:tc>
        <w:tc>
          <w:tcPr>
            <w:tcW w:w="1220" w:type="dxa"/>
            <w:vMerge w:val="restart"/>
            <w:tcBorders>
              <w:top w:val="nil"/>
              <w:left w:val="single" w:sz="4" w:space="0" w:color="000000"/>
              <w:bottom w:val="single" w:sz="4" w:space="0" w:color="000000"/>
              <w:right w:val="double" w:sz="6"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是</w:t>
            </w: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 xml:space="preserve"> 5 seat license</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安全许可</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16通道high-density voice and video处理模块</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2端口广域网接口卡</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V.35 线缆(DTE)</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315"/>
        </w:trPr>
        <w:tc>
          <w:tcPr>
            <w:tcW w:w="760" w:type="dxa"/>
            <w:vMerge/>
            <w:tcBorders>
              <w:top w:val="nil"/>
              <w:left w:val="double" w:sz="6"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1083"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ascii="宋体" w:hAnsi="宋体" w:cs="宋体"/>
                <w:color w:val="000000"/>
                <w:kern w:val="0"/>
                <w:sz w:val="24"/>
                <w:szCs w:val="24"/>
              </w:rPr>
            </w:pP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V.35 线缆(DCE)</w:t>
            </w:r>
          </w:p>
        </w:tc>
        <w:tc>
          <w:tcPr>
            <w:tcW w:w="680"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446" w:type="dxa"/>
            <w:vMerge/>
            <w:tcBorders>
              <w:top w:val="nil"/>
              <w:left w:val="single" w:sz="4" w:space="0" w:color="000000"/>
              <w:bottom w:val="single" w:sz="4" w:space="0" w:color="000000"/>
              <w:right w:val="single" w:sz="4" w:space="0" w:color="000000"/>
            </w:tcBorders>
            <w:vAlign w:val="center"/>
          </w:tcPr>
          <w:p w:rsidR="009200A5" w:rsidRDefault="009200A5">
            <w:pPr>
              <w:widowControl/>
              <w:jc w:val="left"/>
              <w:rPr>
                <w:rFonts w:cs="宋体"/>
                <w:color w:val="000000"/>
                <w:kern w:val="0"/>
                <w:sz w:val="24"/>
                <w:szCs w:val="24"/>
              </w:rPr>
            </w:pPr>
          </w:p>
        </w:tc>
        <w:tc>
          <w:tcPr>
            <w:tcW w:w="1220" w:type="dxa"/>
            <w:vMerge/>
            <w:tcBorders>
              <w:top w:val="nil"/>
              <w:left w:val="single" w:sz="4" w:space="0" w:color="000000"/>
              <w:bottom w:val="single" w:sz="4" w:space="0" w:color="000000"/>
              <w:right w:val="double" w:sz="6" w:space="0" w:color="000000"/>
            </w:tcBorders>
            <w:vAlign w:val="center"/>
          </w:tcPr>
          <w:p w:rsidR="009200A5" w:rsidRDefault="009200A5">
            <w:pPr>
              <w:widowControl/>
              <w:jc w:val="left"/>
              <w:rPr>
                <w:rFonts w:ascii="宋体" w:hAnsi="宋体" w:cs="宋体"/>
                <w:color w:val="000000"/>
                <w:kern w:val="0"/>
                <w:sz w:val="24"/>
                <w:szCs w:val="24"/>
              </w:rPr>
            </w:pPr>
          </w:p>
        </w:tc>
      </w:tr>
      <w:tr w:rsidR="009200A5">
        <w:trPr>
          <w:trHeight w:val="624"/>
        </w:trPr>
        <w:tc>
          <w:tcPr>
            <w:tcW w:w="760" w:type="dxa"/>
            <w:tcBorders>
              <w:top w:val="nil"/>
              <w:left w:val="double" w:sz="6" w:space="0" w:color="000000"/>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2 </w:t>
            </w:r>
          </w:p>
        </w:tc>
        <w:tc>
          <w:tcPr>
            <w:tcW w:w="1083"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交换机</w:t>
            </w: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千兆交换机，1年服务</w:t>
            </w:r>
          </w:p>
        </w:tc>
        <w:tc>
          <w:tcPr>
            <w:tcW w:w="680" w:type="dxa"/>
            <w:tcBorders>
              <w:top w:val="nil"/>
              <w:left w:val="nil"/>
              <w:bottom w:val="single" w:sz="4" w:space="0" w:color="000000"/>
              <w:right w:val="single" w:sz="4" w:space="0" w:color="000000"/>
            </w:tcBorders>
            <w:shd w:val="clear" w:color="auto" w:fill="auto"/>
            <w:vAlign w:val="center"/>
          </w:tcPr>
          <w:p w:rsidR="009200A5" w:rsidRDefault="00F17AA2">
            <w:pPr>
              <w:widowControl/>
              <w:jc w:val="center"/>
              <w:rPr>
                <w:rFonts w:cs="宋体"/>
                <w:color w:val="000000"/>
                <w:kern w:val="0"/>
                <w:sz w:val="24"/>
                <w:szCs w:val="24"/>
              </w:rPr>
            </w:pPr>
            <w:r>
              <w:rPr>
                <w:rFonts w:cs="宋体"/>
                <w:color w:val="000000"/>
                <w:kern w:val="0"/>
                <w:sz w:val="24"/>
                <w:szCs w:val="24"/>
              </w:rPr>
              <w:t xml:space="preserve">6 </w:t>
            </w:r>
          </w:p>
        </w:tc>
        <w:tc>
          <w:tcPr>
            <w:tcW w:w="1446" w:type="dxa"/>
            <w:tcBorders>
              <w:top w:val="nil"/>
              <w:left w:val="nil"/>
              <w:bottom w:val="single" w:sz="4" w:space="0" w:color="000000"/>
              <w:right w:val="nil"/>
            </w:tcBorders>
            <w:shd w:val="clear" w:color="auto" w:fill="auto"/>
            <w:vAlign w:val="center"/>
          </w:tcPr>
          <w:p w:rsidR="009200A5" w:rsidRDefault="00F17AA2">
            <w:pPr>
              <w:widowControl/>
              <w:jc w:val="left"/>
              <w:rPr>
                <w:rFonts w:cs="宋体"/>
                <w:color w:val="000000"/>
                <w:kern w:val="0"/>
                <w:sz w:val="24"/>
                <w:szCs w:val="24"/>
              </w:rPr>
            </w:pPr>
            <w:r>
              <w:rPr>
                <w:rFonts w:ascii="宋体" w:hAnsi="宋体" w:cs="宋体" w:hint="eastAsia"/>
                <w:color w:val="000000"/>
                <w:kern w:val="0"/>
                <w:sz w:val="24"/>
                <w:szCs w:val="24"/>
              </w:rPr>
              <w:t>合同签订后</w:t>
            </w:r>
            <w:r>
              <w:rPr>
                <w:rFonts w:cs="宋体"/>
                <w:color w:val="000000"/>
                <w:kern w:val="0"/>
                <w:sz w:val="24"/>
                <w:szCs w:val="24"/>
              </w:rPr>
              <w:t>30</w:t>
            </w:r>
            <w:r>
              <w:rPr>
                <w:rFonts w:ascii="宋体" w:hAnsi="宋体" w:cs="宋体" w:hint="eastAsia"/>
                <w:color w:val="000000"/>
                <w:kern w:val="0"/>
                <w:sz w:val="24"/>
                <w:szCs w:val="24"/>
              </w:rPr>
              <w:t>天</w:t>
            </w:r>
          </w:p>
        </w:tc>
        <w:tc>
          <w:tcPr>
            <w:tcW w:w="1220" w:type="dxa"/>
            <w:tcBorders>
              <w:top w:val="nil"/>
              <w:left w:val="single" w:sz="4" w:space="0" w:color="000000"/>
              <w:bottom w:val="single" w:sz="4" w:space="0" w:color="000000"/>
              <w:right w:val="double" w:sz="6"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是</w:t>
            </w:r>
          </w:p>
        </w:tc>
      </w:tr>
      <w:tr w:rsidR="009200A5">
        <w:trPr>
          <w:trHeight w:val="624"/>
        </w:trPr>
        <w:tc>
          <w:tcPr>
            <w:tcW w:w="760" w:type="dxa"/>
            <w:tcBorders>
              <w:top w:val="nil"/>
              <w:left w:val="double" w:sz="6" w:space="0" w:color="000000"/>
              <w:bottom w:val="single" w:sz="4" w:space="0" w:color="000000"/>
              <w:right w:val="single" w:sz="4"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3 </w:t>
            </w:r>
          </w:p>
        </w:tc>
        <w:tc>
          <w:tcPr>
            <w:tcW w:w="1083"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串口服务器</w:t>
            </w:r>
          </w:p>
        </w:tc>
        <w:tc>
          <w:tcPr>
            <w:tcW w:w="4036" w:type="dxa"/>
            <w:tcBorders>
              <w:top w:val="nil"/>
              <w:left w:val="nil"/>
              <w:bottom w:val="single" w:sz="4" w:space="0" w:color="000000"/>
              <w:right w:val="single" w:sz="4" w:space="0" w:color="000000"/>
            </w:tcBorders>
            <w:shd w:val="clear" w:color="auto" w:fill="auto"/>
            <w:vAlign w:val="center"/>
          </w:tcPr>
          <w:p w:rsidR="009200A5" w:rsidRDefault="00F17AA2">
            <w:pPr>
              <w:widowControl/>
              <w:jc w:val="left"/>
              <w:rPr>
                <w:rFonts w:ascii="宋体" w:hAnsi="宋体" w:cs="宋体"/>
                <w:color w:val="000000"/>
                <w:kern w:val="0"/>
                <w:sz w:val="24"/>
                <w:szCs w:val="24"/>
              </w:rPr>
            </w:pPr>
            <w:r>
              <w:rPr>
                <w:rFonts w:ascii="宋体" w:hAnsi="宋体" w:cs="宋体" w:hint="eastAsia"/>
                <w:color w:val="000000"/>
                <w:kern w:val="0"/>
                <w:sz w:val="24"/>
                <w:szCs w:val="24"/>
              </w:rPr>
              <w:t>16端口 RS232转以太，机架安装，220V电源</w:t>
            </w:r>
          </w:p>
        </w:tc>
        <w:tc>
          <w:tcPr>
            <w:tcW w:w="680" w:type="dxa"/>
            <w:tcBorders>
              <w:top w:val="nil"/>
              <w:left w:val="nil"/>
              <w:bottom w:val="single" w:sz="4" w:space="0" w:color="000000"/>
              <w:right w:val="single" w:sz="4" w:space="0" w:color="000000"/>
            </w:tcBorders>
            <w:shd w:val="clear" w:color="auto" w:fill="auto"/>
            <w:vAlign w:val="center"/>
          </w:tcPr>
          <w:p w:rsidR="009200A5" w:rsidRDefault="00F17AA2">
            <w:pPr>
              <w:widowControl/>
              <w:jc w:val="center"/>
              <w:rPr>
                <w:rFonts w:cs="宋体"/>
                <w:color w:val="000000"/>
                <w:kern w:val="0"/>
                <w:sz w:val="24"/>
                <w:szCs w:val="24"/>
              </w:rPr>
            </w:pPr>
            <w:r>
              <w:rPr>
                <w:rFonts w:cs="宋体"/>
                <w:color w:val="000000"/>
                <w:kern w:val="0"/>
                <w:sz w:val="24"/>
                <w:szCs w:val="24"/>
              </w:rPr>
              <w:t xml:space="preserve">6 </w:t>
            </w:r>
          </w:p>
        </w:tc>
        <w:tc>
          <w:tcPr>
            <w:tcW w:w="1446" w:type="dxa"/>
            <w:tcBorders>
              <w:top w:val="nil"/>
              <w:left w:val="nil"/>
              <w:bottom w:val="single" w:sz="4" w:space="0" w:color="000000"/>
              <w:right w:val="nil"/>
            </w:tcBorders>
            <w:shd w:val="clear" w:color="auto" w:fill="auto"/>
            <w:vAlign w:val="center"/>
          </w:tcPr>
          <w:p w:rsidR="009200A5" w:rsidRDefault="00F17AA2">
            <w:pPr>
              <w:widowControl/>
              <w:jc w:val="left"/>
              <w:rPr>
                <w:rFonts w:cs="宋体"/>
                <w:color w:val="000000"/>
                <w:kern w:val="0"/>
                <w:sz w:val="24"/>
                <w:szCs w:val="24"/>
              </w:rPr>
            </w:pPr>
            <w:r>
              <w:rPr>
                <w:rFonts w:ascii="宋体" w:hAnsi="宋体" w:cs="宋体" w:hint="eastAsia"/>
                <w:color w:val="000000"/>
                <w:kern w:val="0"/>
                <w:sz w:val="24"/>
                <w:szCs w:val="24"/>
              </w:rPr>
              <w:t>合同签订后</w:t>
            </w:r>
            <w:r>
              <w:rPr>
                <w:rFonts w:cs="宋体"/>
                <w:color w:val="000000"/>
                <w:kern w:val="0"/>
                <w:sz w:val="24"/>
                <w:szCs w:val="24"/>
              </w:rPr>
              <w:t>30</w:t>
            </w:r>
            <w:r>
              <w:rPr>
                <w:rFonts w:ascii="宋体" w:hAnsi="宋体" w:cs="宋体" w:hint="eastAsia"/>
                <w:color w:val="000000"/>
                <w:kern w:val="0"/>
                <w:sz w:val="24"/>
                <w:szCs w:val="24"/>
              </w:rPr>
              <w:t>天</w:t>
            </w:r>
          </w:p>
        </w:tc>
        <w:tc>
          <w:tcPr>
            <w:tcW w:w="1220" w:type="dxa"/>
            <w:tcBorders>
              <w:top w:val="nil"/>
              <w:left w:val="single" w:sz="4" w:space="0" w:color="000000"/>
              <w:bottom w:val="single" w:sz="4" w:space="0" w:color="000000"/>
              <w:right w:val="double" w:sz="6" w:space="0" w:color="000000"/>
            </w:tcBorders>
            <w:shd w:val="clear" w:color="auto" w:fill="auto"/>
            <w:vAlign w:val="center"/>
          </w:tcPr>
          <w:p w:rsidR="009200A5" w:rsidRDefault="00F17AA2">
            <w:pPr>
              <w:widowControl/>
              <w:jc w:val="center"/>
              <w:rPr>
                <w:rFonts w:ascii="宋体" w:hAnsi="宋体" w:cs="宋体"/>
                <w:color w:val="000000"/>
                <w:kern w:val="0"/>
                <w:sz w:val="24"/>
                <w:szCs w:val="24"/>
              </w:rPr>
            </w:pPr>
            <w:r>
              <w:rPr>
                <w:rFonts w:ascii="宋体" w:hAnsi="宋体" w:cs="宋体" w:hint="eastAsia"/>
                <w:color w:val="000000"/>
                <w:kern w:val="0"/>
                <w:sz w:val="24"/>
                <w:szCs w:val="24"/>
              </w:rPr>
              <w:t>是</w:t>
            </w:r>
          </w:p>
        </w:tc>
      </w:tr>
    </w:tbl>
    <w:p w:rsidR="009200A5" w:rsidRDefault="009200A5">
      <w:pPr>
        <w:spacing w:line="276" w:lineRule="auto"/>
        <w:ind w:leftChars="-202" w:left="1" w:hangingChars="193" w:hanging="425"/>
        <w:rPr>
          <w:rFonts w:ascii="宋体" w:hAnsi="宋体" w:cs="宋体"/>
          <w:color w:val="000000"/>
          <w:sz w:val="22"/>
          <w:szCs w:val="22"/>
          <w:shd w:val="clear" w:color="auto" w:fill="FFFF00"/>
        </w:rPr>
      </w:pPr>
    </w:p>
    <w:p w:rsidR="009200A5" w:rsidRDefault="009200A5">
      <w:pPr>
        <w:spacing w:line="276" w:lineRule="auto"/>
        <w:ind w:firstLineChars="200" w:firstLine="440"/>
        <w:rPr>
          <w:rFonts w:ascii="宋体" w:hAnsi="宋体" w:cs="宋体"/>
          <w:color w:val="000000"/>
          <w:sz w:val="22"/>
          <w:szCs w:val="22"/>
          <w:shd w:val="clear" w:color="auto" w:fill="FFFF00"/>
        </w:rPr>
      </w:pPr>
    </w:p>
    <w:p w:rsidR="009200A5" w:rsidRDefault="00F17AA2">
      <w:pPr>
        <w:pStyle w:val="2"/>
      </w:pPr>
      <w:r>
        <w:rPr>
          <w:rFonts w:hint="eastAsia"/>
        </w:rPr>
        <w:lastRenderedPageBreak/>
        <w:t>3</w:t>
      </w:r>
      <w:r>
        <w:t xml:space="preserve">. </w:t>
      </w:r>
      <w:r>
        <w:rPr>
          <w:rFonts w:hint="eastAsia"/>
        </w:rPr>
        <w:t>详细的技术需求</w:t>
      </w:r>
    </w:p>
    <w:p w:rsidR="009200A5" w:rsidRDefault="00F17AA2">
      <w:pPr>
        <w:pStyle w:val="p0"/>
        <w:snapToGrid w:val="0"/>
        <w:spacing w:line="360" w:lineRule="auto"/>
        <w:ind w:rightChars="42" w:right="88" w:firstLine="480"/>
      </w:pPr>
      <w:r>
        <w:rPr>
          <w:rFonts w:hint="eastAsia"/>
        </w:rPr>
        <w:t>投标人应在认真研究项目目标与应用需求的前提下，结合投标人技术方案，选择必要的、充分的、经济的、可靠的、成熟的、适应发展的软</w:t>
      </w:r>
      <w:r>
        <w:rPr>
          <w:rFonts w:hint="eastAsia"/>
        </w:rPr>
        <w:t>/</w:t>
      </w:r>
      <w:r>
        <w:rPr>
          <w:rFonts w:hint="eastAsia"/>
        </w:rPr>
        <w:t>硬件产品。本招标文件中所有技术指标不得简单的应答满足或采用照抄招标文件，应明确、无歧义地阐述各项产品的性能指标。对可量化的指标，必须明确注明投标产品的真实指标</w:t>
      </w:r>
      <w:r>
        <w:rPr>
          <w:rFonts w:hint="eastAsia"/>
        </w:rPr>
        <w:t>,</w:t>
      </w:r>
      <w:r>
        <w:rPr>
          <w:rFonts w:hint="eastAsia"/>
        </w:rPr>
        <w:t>并对指标的真实性承担相应的责任，在招标方需要的前提下，承担相关指标的证明义务。</w:t>
      </w:r>
    </w:p>
    <w:p w:rsidR="009200A5" w:rsidRDefault="00F17AA2">
      <w:pPr>
        <w:spacing w:line="276" w:lineRule="auto"/>
        <w:ind w:firstLineChars="200" w:firstLine="440"/>
        <w:rPr>
          <w:rFonts w:ascii="宋体" w:hAnsi="宋体" w:cs="宋体"/>
          <w:color w:val="000000"/>
          <w:sz w:val="22"/>
          <w:szCs w:val="22"/>
        </w:rPr>
      </w:pPr>
      <w:r>
        <w:rPr>
          <w:rFonts w:ascii="宋体" w:hAnsi="宋体" w:cs="宋体" w:hint="eastAsia"/>
          <w:color w:val="000000"/>
          <w:sz w:val="22"/>
          <w:szCs w:val="22"/>
        </w:rPr>
        <w:t>路由器技术指标</w:t>
      </w:r>
    </w:p>
    <w:tbl>
      <w:tblP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6242"/>
      </w:tblGrid>
      <w:tr w:rsidR="009200A5">
        <w:tc>
          <w:tcPr>
            <w:tcW w:w="2518" w:type="dxa"/>
            <w:tcBorders>
              <w:top w:val="single" w:sz="4" w:space="0" w:color="auto"/>
              <w:left w:val="single" w:sz="4" w:space="0" w:color="auto"/>
              <w:bottom w:val="single" w:sz="4" w:space="0" w:color="auto"/>
              <w:right w:val="single" w:sz="4" w:space="0" w:color="auto"/>
            </w:tcBorders>
            <w:shd w:val="clear" w:color="auto" w:fill="D9D9D9"/>
          </w:tcPr>
          <w:p w:rsidR="009200A5" w:rsidRDefault="00F17AA2">
            <w:pPr>
              <w:rPr>
                <w:rFonts w:ascii="宋体" w:hAnsi="宋体" w:cs="Arial"/>
                <w:b/>
              </w:rPr>
            </w:pPr>
            <w:r>
              <w:rPr>
                <w:rFonts w:ascii="宋体" w:hAnsi="宋体" w:cs="Arial" w:hint="eastAsia"/>
                <w:b/>
              </w:rPr>
              <w:t>指标项</w:t>
            </w:r>
          </w:p>
        </w:tc>
        <w:tc>
          <w:tcPr>
            <w:tcW w:w="6242" w:type="dxa"/>
            <w:tcBorders>
              <w:top w:val="single" w:sz="4" w:space="0" w:color="auto"/>
              <w:left w:val="single" w:sz="4" w:space="0" w:color="auto"/>
              <w:bottom w:val="single" w:sz="4" w:space="0" w:color="auto"/>
              <w:right w:val="single" w:sz="4" w:space="0" w:color="auto"/>
            </w:tcBorders>
            <w:shd w:val="clear" w:color="auto" w:fill="D9D9D9"/>
          </w:tcPr>
          <w:p w:rsidR="009200A5" w:rsidRDefault="00F17AA2">
            <w:pPr>
              <w:rPr>
                <w:rFonts w:ascii="宋体" w:hAnsi="宋体" w:cs="Arial"/>
                <w:b/>
              </w:rPr>
            </w:pPr>
            <w:r>
              <w:rPr>
                <w:rFonts w:ascii="宋体" w:hAnsi="宋体" w:cs="Arial" w:hint="eastAsia"/>
                <w:b/>
              </w:rPr>
              <w:t>指标要求</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b/>
              </w:rPr>
            </w:pPr>
            <w:r>
              <w:rPr>
                <w:rFonts w:ascii="宋体" w:hAnsi="宋体" w:cs="Arial" w:hint="eastAsia"/>
                <w:b/>
              </w:rPr>
              <w:t>性能指标</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9200A5">
            <w:pPr>
              <w:rPr>
                <w:rFonts w:ascii="宋体" w:hAnsi="宋体" w:cs="Arial"/>
                <w:b/>
              </w:rPr>
            </w:pP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板载广域网端口</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≥3个10/100/1000M RJ45端口</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插槽数量</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≥5</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闪存容量</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ind w:left="-8"/>
              <w:rPr>
                <w:rFonts w:ascii="宋体" w:hAnsi="宋体" w:cs="Arial"/>
                <w:color w:val="FF0000"/>
              </w:rPr>
            </w:pPr>
            <w:r>
              <w:rPr>
                <w:rFonts w:ascii="宋体" w:hAnsi="宋体" w:cs="Arial" w:hint="eastAsia"/>
              </w:rPr>
              <w:t>≥256M</w:t>
            </w:r>
          </w:p>
        </w:tc>
      </w:tr>
      <w:tr w:rsidR="009200A5">
        <w:trPr>
          <w:trHeight w:val="34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内存容量</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color w:val="FF0000"/>
              </w:rPr>
            </w:pPr>
            <w:r>
              <w:rPr>
                <w:rFonts w:ascii="宋体" w:hAnsi="宋体" w:cs="Arial" w:hint="eastAsia"/>
              </w:rPr>
              <w:t>≥512M</w:t>
            </w:r>
          </w:p>
        </w:tc>
      </w:tr>
      <w:tr w:rsidR="009200A5">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SIP（会话发起协议）会话数</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≥200</w:t>
            </w:r>
          </w:p>
        </w:tc>
      </w:tr>
      <w:tr w:rsidR="009200A5">
        <w:trPr>
          <w:trHeight w:val="34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数字语音</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支持最大数量≥150</w:t>
            </w:r>
          </w:p>
        </w:tc>
      </w:tr>
      <w:tr w:rsidR="009200A5">
        <w:trPr>
          <w:trHeight w:val="34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本地IP语音呼叫控制</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支持并发用户数≥50</w:t>
            </w:r>
          </w:p>
        </w:tc>
      </w:tr>
      <w:tr w:rsidR="009200A5">
        <w:trPr>
          <w:trHeight w:val="34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远程电话应急呼叫</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支持并发用户数≥50</w:t>
            </w:r>
          </w:p>
        </w:tc>
      </w:tr>
      <w:tr w:rsidR="009200A5">
        <w:trPr>
          <w:trHeight w:val="34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语音留言</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支持端口数≥32；邮箱数≥300</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b/>
              </w:rPr>
            </w:pPr>
            <w:r>
              <w:rPr>
                <w:rFonts w:ascii="宋体" w:hAnsi="宋体" w:cs="Arial" w:hint="eastAsia"/>
                <w:b/>
              </w:rPr>
              <w:t>功能要求</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9200A5">
            <w:pPr>
              <w:rPr>
                <w:rFonts w:ascii="宋体" w:hAnsi="宋体" w:cs="Arial"/>
                <w:b/>
                <w:color w:val="FF0000"/>
              </w:rPr>
            </w:pP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支持协议</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IPv4、IPv6、静态路由、OSPF、EIGRP、BGP、BGP 路由反射器、</w:t>
            </w:r>
          </w:p>
          <w:p w:rsidR="009200A5" w:rsidRDefault="00F17AA2">
            <w:pPr>
              <w:rPr>
                <w:rFonts w:ascii="宋体" w:hAnsi="宋体" w:cs="Arial"/>
              </w:rPr>
            </w:pPr>
            <w:r>
              <w:rPr>
                <w:rFonts w:ascii="宋体" w:hAnsi="宋体" w:cs="Arial" w:hint="eastAsia"/>
              </w:rPr>
              <w:t>IS-IS、IGMPv3、 PIM SM、SSM、DVMRP、IPSec、GRE、BVD、IPv4-to-IPv6 多播、MPLS、L2TPv3、802.1ag、802.3ah、L2 和 L3 VPN等</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支持封装</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以太网、802.1q VLAN、点对点协议 (PPP)、多重链路点对点协议 (MLPPP)、帧中继、多重链路帧中继、高级数据链路控制、串行（RS-232、RS-449、X.21、V.35 和 EIA-530）、以太网上的点对点协议 (PPPoE) 和 ATM</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流量管理</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支持QoS、基于类的加权公平队列 (CBWFQ)、加权随机早期探测 (WRED)、分级 QoS、策略路由 (PBR)、性能路由 (PfR) 以及基于网络的高级路由 (NBAR)</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高密度话音数字信号处理模块</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支持</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无线控制模块</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支持</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广域网流量加速功能模块</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支持；可以基于用户和应用对流量进行控制</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电源</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rPr>
            </w:pPr>
            <w:r>
              <w:rPr>
                <w:rFonts w:ascii="宋体" w:hAnsi="宋体" w:cs="Arial" w:hint="eastAsia"/>
              </w:rPr>
              <w:t>支持外部冗余电源</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b/>
              </w:rPr>
            </w:pPr>
            <w:r>
              <w:rPr>
                <w:rFonts w:ascii="宋体" w:hAnsi="宋体" w:cs="Arial" w:hint="eastAsia"/>
                <w:b/>
              </w:rPr>
              <w:t>安全性</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9200A5">
            <w:pPr>
              <w:rPr>
                <w:rFonts w:ascii="宋体" w:hAnsi="宋体" w:cs="Arial"/>
                <w:b/>
                <w:color w:val="FF0000"/>
              </w:rPr>
            </w:pP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安全连接</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支持带</w:t>
            </w:r>
            <w:r>
              <w:rPr>
                <w:rFonts w:ascii="Arial" w:hAnsi="Arial" w:cs="Arial"/>
                <w:shd w:val="clear" w:color="auto" w:fill="FFFFFF"/>
              </w:rPr>
              <w:t>组加密传输</w:t>
            </w:r>
            <w:r>
              <w:rPr>
                <w:rFonts w:ascii="Arial" w:hAnsi="Arial" w:cs="Arial"/>
                <w:shd w:val="clear" w:color="auto" w:fill="FFFFFF"/>
              </w:rPr>
              <w:t>VPN</w:t>
            </w:r>
            <w:r>
              <w:rPr>
                <w:rFonts w:ascii="Arial" w:hAnsi="Arial" w:cs="Arial"/>
                <w:shd w:val="clear" w:color="auto" w:fill="FFFFFF"/>
              </w:rPr>
              <w:t>的</w:t>
            </w:r>
            <w:r>
              <w:rPr>
                <w:rFonts w:ascii="Arial" w:hAnsi="Arial" w:cs="Arial" w:hint="eastAsia"/>
                <w:shd w:val="clear" w:color="auto" w:fill="FFFFFF"/>
              </w:rPr>
              <w:t>安全</w:t>
            </w:r>
            <w:r>
              <w:rPr>
                <w:rFonts w:ascii="Arial" w:hAnsi="Arial" w:cs="Arial"/>
                <w:shd w:val="clear" w:color="auto" w:fill="FFFFFF"/>
              </w:rPr>
              <w:t>协同通信</w:t>
            </w:r>
            <w:r>
              <w:rPr>
                <w:rFonts w:ascii="宋体" w:hAnsi="宋体" w:cs="Arial" w:hint="eastAsia"/>
              </w:rPr>
              <w:t xml:space="preserve">，动态多点VPN，增强的Easy VPN等 </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威胁控制</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操作系统带防火墙功能，能够应对复杂的网络攻击和威胁；支持内容过滤</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lastRenderedPageBreak/>
              <w:t>身份管理</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支持身份授权和审计（AAA），支持公钥构架（PKI），能智能保护终端</w:t>
            </w:r>
          </w:p>
        </w:tc>
      </w:tr>
      <w:tr w:rsidR="009200A5">
        <w:tc>
          <w:tcPr>
            <w:tcW w:w="2518" w:type="dxa"/>
            <w:tcBorders>
              <w:top w:val="single" w:sz="4" w:space="0" w:color="auto"/>
              <w:left w:val="single" w:sz="4" w:space="0" w:color="auto"/>
              <w:bottom w:val="single" w:sz="4" w:space="0" w:color="auto"/>
              <w:right w:val="single" w:sz="4" w:space="0" w:color="auto"/>
            </w:tcBorders>
            <w:shd w:val="clear" w:color="auto" w:fill="FFFFFF"/>
          </w:tcPr>
          <w:p w:rsidR="009200A5" w:rsidRDefault="00F17AA2">
            <w:pPr>
              <w:rPr>
                <w:rFonts w:ascii="宋体" w:hAnsi="宋体" w:cs="Arial"/>
                <w:b/>
              </w:rPr>
            </w:pPr>
            <w:r>
              <w:rPr>
                <w:rFonts w:ascii="宋体" w:hAnsi="宋体" w:cs="Arial" w:hint="eastAsia"/>
                <w:b/>
              </w:rPr>
              <w:t>管理性</w:t>
            </w:r>
          </w:p>
        </w:tc>
        <w:tc>
          <w:tcPr>
            <w:tcW w:w="6242" w:type="dxa"/>
            <w:tcBorders>
              <w:top w:val="single" w:sz="4" w:space="0" w:color="auto"/>
              <w:left w:val="single" w:sz="4" w:space="0" w:color="auto"/>
              <w:bottom w:val="single" w:sz="4" w:space="0" w:color="auto"/>
              <w:right w:val="single" w:sz="4" w:space="0" w:color="auto"/>
            </w:tcBorders>
            <w:shd w:val="clear" w:color="auto" w:fill="FFFFFF"/>
          </w:tcPr>
          <w:p w:rsidR="009200A5" w:rsidRDefault="009200A5">
            <w:pPr>
              <w:rPr>
                <w:rFonts w:ascii="宋体" w:hAnsi="宋体" w:cs="Arial"/>
                <w:b/>
              </w:rPr>
            </w:pPr>
          </w:p>
        </w:tc>
      </w:tr>
      <w:tr w:rsidR="009200A5">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网管协议</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支持SNMP v1、v2和v3</w:t>
            </w:r>
          </w:p>
        </w:tc>
      </w:tr>
      <w:tr w:rsidR="009200A5">
        <w:trPr>
          <w:trHeight w:val="263"/>
        </w:trPr>
        <w:tc>
          <w:tcPr>
            <w:tcW w:w="2518"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管理方式</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 xml:space="preserve">基于TELNET/SSH/WEB的远程管理 </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嵌入式事件管理</w:t>
            </w:r>
          </w:p>
        </w:tc>
        <w:tc>
          <w:tcPr>
            <w:tcW w:w="6242" w:type="dxa"/>
            <w:tcBorders>
              <w:top w:val="single" w:sz="4" w:space="0" w:color="auto"/>
              <w:left w:val="single" w:sz="4" w:space="0" w:color="auto"/>
              <w:bottom w:val="single" w:sz="4" w:space="0" w:color="auto"/>
              <w:right w:val="single" w:sz="4" w:space="0" w:color="auto"/>
            </w:tcBorders>
          </w:tcPr>
          <w:p w:rsidR="009200A5" w:rsidRDefault="00F17AA2">
            <w:pPr>
              <w:rPr>
                <w:rFonts w:ascii="宋体" w:hAnsi="宋体" w:cs="Arial"/>
              </w:rPr>
            </w:pPr>
            <w:r>
              <w:rPr>
                <w:rFonts w:ascii="宋体" w:hAnsi="宋体" w:cs="Arial" w:hint="eastAsia"/>
              </w:rPr>
              <w:t>支持</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系统日志</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w:t>
            </w:r>
          </w:p>
        </w:tc>
      </w:tr>
      <w:tr w:rsidR="009200A5">
        <w:trPr>
          <w:trHeight w:val="406"/>
        </w:trPr>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NetFlow</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w:t>
            </w:r>
          </w:p>
        </w:tc>
      </w:tr>
      <w:tr w:rsidR="009200A5">
        <w:trPr>
          <w:trHeight w:val="390"/>
        </w:trPr>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远程监控(RMON)</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支持</w:t>
            </w:r>
          </w:p>
        </w:tc>
      </w:tr>
      <w:tr w:rsidR="009200A5">
        <w:trPr>
          <w:trHeight w:val="455"/>
        </w:trPr>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b/>
              </w:rPr>
              <w:t>其他配置要求</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9200A5">
            <w:pPr>
              <w:rPr>
                <w:rFonts w:ascii="宋体" w:hAnsi="宋体" w:cs="Arial"/>
              </w:rPr>
            </w:pPr>
          </w:p>
        </w:tc>
      </w:tr>
      <w:tr w:rsidR="009200A5">
        <w:trPr>
          <w:trHeight w:val="407"/>
        </w:trPr>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安全许可</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授权</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语音许可</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授权席位≥5</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高密度语音和视频处理模块</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配置1块，通道数≥16</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广域网接口卡</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color w:val="FF0000"/>
              </w:rPr>
            </w:pPr>
            <w:r>
              <w:rPr>
                <w:rFonts w:ascii="宋体" w:hAnsi="宋体" w:cs="Arial" w:hint="eastAsia"/>
              </w:rPr>
              <w:t>配置1块，端口数≥2</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V.35电缆</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color w:val="FF0000"/>
              </w:rPr>
            </w:pPr>
            <w:r>
              <w:rPr>
                <w:rFonts w:ascii="宋体" w:hAnsi="宋体" w:cs="Arial" w:hint="eastAsia"/>
              </w:rPr>
              <w:t>配置DCE线缆1根，DTE线缆1根</w:t>
            </w:r>
          </w:p>
        </w:tc>
      </w:tr>
      <w:tr w:rsidR="009200A5">
        <w:tc>
          <w:tcPr>
            <w:tcW w:w="2518"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保修</w:t>
            </w:r>
          </w:p>
        </w:tc>
        <w:tc>
          <w:tcPr>
            <w:tcW w:w="6242" w:type="dxa"/>
            <w:tcBorders>
              <w:top w:val="single" w:sz="4" w:space="0" w:color="auto"/>
              <w:left w:val="single" w:sz="4" w:space="0" w:color="auto"/>
              <w:bottom w:val="single" w:sz="4" w:space="0" w:color="auto"/>
              <w:right w:val="single" w:sz="4" w:space="0" w:color="auto"/>
            </w:tcBorders>
            <w:vAlign w:val="center"/>
          </w:tcPr>
          <w:p w:rsidR="009200A5" w:rsidRDefault="00F17AA2">
            <w:pPr>
              <w:rPr>
                <w:rFonts w:ascii="宋体" w:hAnsi="宋体" w:cs="Arial"/>
              </w:rPr>
            </w:pPr>
            <w:r>
              <w:rPr>
                <w:rFonts w:ascii="宋体" w:hAnsi="宋体" w:cs="Arial" w:hint="eastAsia"/>
              </w:rPr>
              <w:t>1年</w:t>
            </w:r>
          </w:p>
        </w:tc>
      </w:tr>
    </w:tbl>
    <w:p w:rsidR="009200A5" w:rsidRDefault="009200A5">
      <w:pPr>
        <w:spacing w:line="276" w:lineRule="auto"/>
        <w:ind w:firstLineChars="200" w:firstLine="440"/>
        <w:rPr>
          <w:rFonts w:ascii="宋体" w:hAnsi="宋体" w:cs="宋体"/>
          <w:color w:val="000000"/>
          <w:sz w:val="22"/>
          <w:szCs w:val="22"/>
        </w:rPr>
      </w:pPr>
    </w:p>
    <w:p w:rsidR="009200A5" w:rsidRDefault="00F17AA2">
      <w:pPr>
        <w:spacing w:line="276" w:lineRule="auto"/>
        <w:rPr>
          <w:rFonts w:ascii="宋体" w:cs="Times New Roman"/>
          <w:sz w:val="24"/>
          <w:szCs w:val="24"/>
        </w:rPr>
      </w:pPr>
      <w:r>
        <w:rPr>
          <w:rFonts w:ascii="宋体" w:cs="Times New Roman" w:hint="eastAsia"/>
          <w:sz w:val="24"/>
          <w:szCs w:val="24"/>
        </w:rPr>
        <w:t>二、</w:t>
      </w:r>
      <w:r>
        <w:rPr>
          <w:rFonts w:ascii="宋体" w:cs="Times New Roman" w:hint="eastAsia"/>
          <w:b/>
          <w:bCs/>
          <w:sz w:val="24"/>
          <w:szCs w:val="24"/>
        </w:rPr>
        <w:t>投标方资质要求</w:t>
      </w:r>
    </w:p>
    <w:p w:rsidR="009200A5" w:rsidRDefault="00F17AA2">
      <w:pPr>
        <w:spacing w:line="276" w:lineRule="auto"/>
        <w:ind w:leftChars="270" w:left="567"/>
        <w:rPr>
          <w:rFonts w:ascii="宋体" w:cs="Times New Roman"/>
          <w:sz w:val="24"/>
          <w:szCs w:val="24"/>
        </w:rPr>
      </w:pPr>
      <w:r>
        <w:rPr>
          <w:rFonts w:ascii="宋体" w:cs="Times New Roman" w:hint="eastAsia"/>
          <w:sz w:val="24"/>
          <w:szCs w:val="24"/>
        </w:rPr>
        <w:t xml:space="preserve"> 1、具有独立企业法人资格及相应经营范围，注册资金人民币100万元以上（含100万元）；</w:t>
      </w:r>
    </w:p>
    <w:p w:rsidR="009200A5" w:rsidRDefault="00F17AA2">
      <w:pPr>
        <w:spacing w:line="276" w:lineRule="auto"/>
        <w:ind w:leftChars="270" w:left="567"/>
        <w:rPr>
          <w:rFonts w:ascii="宋体" w:cs="Times New Roman"/>
          <w:sz w:val="24"/>
          <w:szCs w:val="24"/>
        </w:rPr>
      </w:pPr>
      <w:r>
        <w:rPr>
          <w:rFonts w:ascii="宋体" w:cs="Times New Roman" w:hint="eastAsia"/>
          <w:sz w:val="24"/>
          <w:szCs w:val="24"/>
        </w:rPr>
        <w:t xml:space="preserve"> 2、如果供应商所提供的主要货物不是供应商自己制造的，供应商提供制造厂家的正式授权证明或提供合法获得该货物及售后服务支持的有效证明；</w:t>
      </w:r>
    </w:p>
    <w:p w:rsidR="009200A5" w:rsidRDefault="00F17AA2">
      <w:pPr>
        <w:spacing w:line="276" w:lineRule="auto"/>
        <w:ind w:leftChars="270" w:left="567"/>
        <w:rPr>
          <w:rFonts w:ascii="宋体" w:cs="Times New Roman"/>
          <w:sz w:val="24"/>
          <w:szCs w:val="24"/>
        </w:rPr>
      </w:pPr>
      <w:r>
        <w:rPr>
          <w:rFonts w:ascii="宋体" w:cs="Times New Roman" w:hint="eastAsia"/>
          <w:sz w:val="24"/>
          <w:szCs w:val="24"/>
        </w:rPr>
        <w:t xml:space="preserve"> 3、具有维护、维修技术人员，能提供良好的技术支持和售后服务；</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二、设备报价</w:t>
      </w:r>
    </w:p>
    <w:p w:rsidR="009200A5" w:rsidRDefault="00F17AA2">
      <w:pPr>
        <w:spacing w:line="276" w:lineRule="auto"/>
        <w:rPr>
          <w:rFonts w:ascii="宋体" w:cs="Times New Roman"/>
          <w:sz w:val="24"/>
          <w:szCs w:val="24"/>
        </w:rPr>
      </w:pPr>
      <w:r>
        <w:rPr>
          <w:rFonts w:ascii="宋体" w:cs="Times New Roman" w:hint="eastAsia"/>
          <w:sz w:val="24"/>
          <w:szCs w:val="24"/>
        </w:rPr>
        <w:t xml:space="preserve">     1.报价单位应根据设备需求的规定进行报价。</w:t>
      </w:r>
    </w:p>
    <w:p w:rsidR="009200A5" w:rsidRDefault="00F17AA2">
      <w:pPr>
        <w:spacing w:line="276" w:lineRule="auto"/>
        <w:rPr>
          <w:rFonts w:ascii="宋体" w:cs="Times New Roman"/>
          <w:sz w:val="24"/>
          <w:szCs w:val="24"/>
        </w:rPr>
      </w:pPr>
      <w:r>
        <w:rPr>
          <w:rFonts w:ascii="宋体" w:cs="Times New Roman" w:hint="eastAsia"/>
          <w:sz w:val="24"/>
          <w:szCs w:val="24"/>
        </w:rPr>
        <w:t xml:space="preserve">     2.报价单位对设备需求中所列的设备进行报价。报价单位可以用技术规格等于或高于同类品种的设备进行报价。</w:t>
      </w:r>
    </w:p>
    <w:p w:rsidR="009200A5" w:rsidRDefault="00F17AA2">
      <w:pPr>
        <w:spacing w:line="276" w:lineRule="auto"/>
        <w:rPr>
          <w:rFonts w:ascii="宋体" w:cs="Times New Roman"/>
          <w:sz w:val="24"/>
          <w:szCs w:val="24"/>
        </w:rPr>
      </w:pPr>
      <w:r>
        <w:rPr>
          <w:rFonts w:ascii="宋体" w:cs="Times New Roman" w:hint="eastAsia"/>
          <w:sz w:val="24"/>
          <w:szCs w:val="24"/>
        </w:rPr>
        <w:t xml:space="preserve">     3.进行报价的设备必须同时附设备图样，主要技术性能、主要技术指标和具体配置的书面资料。</w:t>
      </w:r>
    </w:p>
    <w:p w:rsidR="009200A5" w:rsidRDefault="00F17AA2">
      <w:pPr>
        <w:spacing w:line="276" w:lineRule="auto"/>
        <w:rPr>
          <w:rFonts w:ascii="宋体" w:cs="Times New Roman"/>
          <w:sz w:val="24"/>
          <w:szCs w:val="24"/>
        </w:rPr>
      </w:pPr>
      <w:r>
        <w:rPr>
          <w:rFonts w:ascii="宋体" w:cs="Times New Roman" w:hint="eastAsia"/>
          <w:sz w:val="24"/>
          <w:szCs w:val="24"/>
        </w:rPr>
        <w:t xml:space="preserve">     4.报价以人民币报价。</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三、交货时间</w:t>
      </w:r>
    </w:p>
    <w:p w:rsidR="009200A5" w:rsidRDefault="00F17AA2">
      <w:pPr>
        <w:spacing w:line="276" w:lineRule="auto"/>
        <w:rPr>
          <w:rFonts w:ascii="宋体" w:cs="Times New Roman"/>
          <w:sz w:val="24"/>
          <w:szCs w:val="24"/>
        </w:rPr>
      </w:pPr>
      <w:r>
        <w:rPr>
          <w:rFonts w:ascii="宋体" w:cs="Times New Roman" w:hint="eastAsia"/>
          <w:sz w:val="24"/>
          <w:szCs w:val="24"/>
        </w:rPr>
        <w:t xml:space="preserve">    中标厂商须在合同签约之日起60天内保质保量交付所有设备和附件。</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四、验收方式</w:t>
      </w:r>
    </w:p>
    <w:p w:rsidR="009200A5" w:rsidRDefault="00F17AA2">
      <w:pPr>
        <w:spacing w:line="276" w:lineRule="auto"/>
        <w:rPr>
          <w:rFonts w:ascii="宋体" w:cs="Times New Roman"/>
          <w:sz w:val="24"/>
          <w:szCs w:val="24"/>
        </w:rPr>
      </w:pPr>
      <w:r>
        <w:rPr>
          <w:rFonts w:ascii="宋体" w:cs="Times New Roman" w:hint="eastAsia"/>
          <w:sz w:val="24"/>
          <w:szCs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五、付款方式</w:t>
      </w:r>
    </w:p>
    <w:p w:rsidR="009200A5" w:rsidRDefault="00F17AA2">
      <w:pPr>
        <w:spacing w:line="276" w:lineRule="auto"/>
        <w:rPr>
          <w:rFonts w:ascii="宋体" w:cs="Times New Roman"/>
          <w:sz w:val="24"/>
          <w:szCs w:val="24"/>
        </w:rPr>
      </w:pPr>
      <w:r>
        <w:rPr>
          <w:rFonts w:ascii="宋体" w:cs="Times New Roman" w:hint="eastAsia"/>
          <w:sz w:val="24"/>
          <w:szCs w:val="24"/>
        </w:rPr>
        <w:t xml:space="preserve">    合同签订后一周内付60%，验收合格后付35%，校方预留5%质保金（12个月）。</w:t>
      </w:r>
      <w:r>
        <w:rPr>
          <w:rFonts w:ascii="宋体" w:cs="Times New Roman" w:hint="eastAsia"/>
          <w:sz w:val="24"/>
          <w:szCs w:val="24"/>
        </w:rPr>
        <w:lastRenderedPageBreak/>
        <w:t>（注：12个月后将质保金5%付款给卖方。）</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六、质量保证与售后服务</w:t>
      </w:r>
    </w:p>
    <w:p w:rsidR="009200A5" w:rsidRDefault="00F17AA2">
      <w:pPr>
        <w:spacing w:line="276" w:lineRule="auto"/>
        <w:rPr>
          <w:rFonts w:ascii="宋体" w:cs="Times New Roman"/>
          <w:sz w:val="24"/>
          <w:szCs w:val="24"/>
        </w:rPr>
      </w:pPr>
      <w:r>
        <w:rPr>
          <w:rFonts w:ascii="宋体" w:cs="Times New Roman" w:hint="eastAsia"/>
          <w:sz w:val="24"/>
          <w:szCs w:val="24"/>
        </w:rPr>
        <w:t xml:space="preserve">    本项目须提供1年免费质保，系统软件提供免费升级。质保期内如零部件损坏或丢失，卖方应负责更换或补齐，质保期内上门免费维修维护。卖方应在接到买方通知后2小时内响应，并在24小时内负责修复完毕，其费用由卖方负担。投标方必须提交质保期结束后的售后服务方案。</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七、供货方式</w:t>
      </w:r>
    </w:p>
    <w:p w:rsidR="009200A5" w:rsidRDefault="00F17AA2">
      <w:pPr>
        <w:spacing w:line="276" w:lineRule="auto"/>
        <w:rPr>
          <w:rFonts w:ascii="宋体" w:cs="Times New Roman"/>
          <w:sz w:val="24"/>
          <w:szCs w:val="24"/>
        </w:rPr>
      </w:pPr>
      <w:r>
        <w:rPr>
          <w:rFonts w:ascii="宋体" w:cs="Times New Roman" w:hint="eastAsia"/>
          <w:sz w:val="24"/>
          <w:szCs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八、投标书内容及要求</w:t>
      </w:r>
    </w:p>
    <w:p w:rsidR="009200A5" w:rsidRDefault="00F17AA2">
      <w:pPr>
        <w:spacing w:line="276" w:lineRule="auto"/>
        <w:rPr>
          <w:rFonts w:ascii="宋体" w:cs="Times New Roman"/>
          <w:sz w:val="24"/>
          <w:szCs w:val="24"/>
        </w:rPr>
      </w:pPr>
      <w:r>
        <w:rPr>
          <w:rFonts w:ascii="宋体" w:cs="Times New Roman" w:hint="eastAsia"/>
          <w:sz w:val="24"/>
          <w:szCs w:val="24"/>
        </w:rPr>
        <w:t xml:space="preserve">    投标单位提供加盖公章的投标书正本一份，副本一份。（投标方应将投标文件正本和副本分别用信封密封，并标明招标编号、投标货物名称、投标单位名称及正本或副本。如果投标文件通过邮寄递交，投标方应将投标文件用内、外两层信封密封。并在外层标明招标编号、投标货物名称、投标单位名称）投标书应包含以下内容：</w:t>
      </w:r>
    </w:p>
    <w:p w:rsidR="009200A5" w:rsidRDefault="00F17AA2">
      <w:pPr>
        <w:spacing w:line="276" w:lineRule="auto"/>
        <w:rPr>
          <w:rFonts w:ascii="宋体" w:cs="Times New Roman"/>
          <w:sz w:val="24"/>
          <w:szCs w:val="24"/>
        </w:rPr>
      </w:pPr>
      <w:r>
        <w:rPr>
          <w:rFonts w:ascii="宋体" w:cs="Times New Roman" w:hint="eastAsia"/>
          <w:sz w:val="24"/>
          <w:szCs w:val="24"/>
        </w:rPr>
        <w:t xml:space="preserve">   1.投标书、投标一览表、投标分项明细表、偏离表，投标设备样本资料。</w:t>
      </w:r>
    </w:p>
    <w:p w:rsidR="009200A5" w:rsidRDefault="00F17AA2">
      <w:pPr>
        <w:spacing w:line="276" w:lineRule="auto"/>
        <w:rPr>
          <w:rFonts w:ascii="宋体" w:cs="Times New Roman"/>
          <w:sz w:val="24"/>
          <w:szCs w:val="24"/>
        </w:rPr>
      </w:pPr>
      <w:r>
        <w:rPr>
          <w:rFonts w:ascii="宋体" w:cs="Times New Roman" w:hint="eastAsia"/>
          <w:sz w:val="24"/>
          <w:szCs w:val="24"/>
        </w:rPr>
        <w:t xml:space="preserve">   2.投标方资质文件、资格证明（法人代表授权书）、营业执照复印件、税务登记证明复印件、原生产厂商授权书正本及复印件等）。</w:t>
      </w:r>
    </w:p>
    <w:p w:rsidR="009200A5" w:rsidRDefault="00F17AA2">
      <w:pPr>
        <w:spacing w:line="276" w:lineRule="auto"/>
        <w:rPr>
          <w:rFonts w:ascii="宋体" w:cs="Times New Roman"/>
          <w:sz w:val="24"/>
          <w:szCs w:val="24"/>
        </w:rPr>
      </w:pPr>
      <w:r>
        <w:rPr>
          <w:rFonts w:ascii="宋体" w:cs="Times New Roman" w:hint="eastAsia"/>
          <w:sz w:val="24"/>
          <w:szCs w:val="24"/>
        </w:rPr>
        <w:t xml:space="preserve">   3、质量、服务保证承诺书、备品备件、易损、易耗件清单和价格表等。</w:t>
      </w:r>
      <w:bookmarkStart w:id="0" w:name="_GoBack"/>
      <w:bookmarkEnd w:id="0"/>
    </w:p>
    <w:p w:rsidR="009200A5" w:rsidRDefault="00F17AA2">
      <w:pPr>
        <w:spacing w:line="276" w:lineRule="auto"/>
        <w:rPr>
          <w:rFonts w:ascii="宋体" w:cs="Times New Roman"/>
          <w:sz w:val="24"/>
          <w:szCs w:val="24"/>
        </w:rPr>
      </w:pPr>
      <w:r>
        <w:rPr>
          <w:rFonts w:ascii="宋体" w:cs="Times New Roman" w:hint="eastAsia"/>
          <w:sz w:val="24"/>
          <w:szCs w:val="24"/>
        </w:rPr>
        <w:t xml:space="preserve">   4、用户出具的的现场踏勘证明。</w:t>
      </w:r>
    </w:p>
    <w:p w:rsidR="009200A5" w:rsidRDefault="00F17AA2">
      <w:pPr>
        <w:spacing w:line="276" w:lineRule="auto"/>
        <w:outlineLvl w:val="0"/>
        <w:rPr>
          <w:rFonts w:ascii="宋体" w:cs="Times New Roman"/>
          <w:sz w:val="24"/>
          <w:szCs w:val="24"/>
        </w:rPr>
      </w:pPr>
      <w:r>
        <w:rPr>
          <w:rFonts w:ascii="宋体" w:cs="Times New Roman" w:hint="eastAsia"/>
          <w:b/>
          <w:bCs/>
          <w:sz w:val="24"/>
          <w:szCs w:val="24"/>
        </w:rPr>
        <w:t>九、投标截止时间</w:t>
      </w:r>
    </w:p>
    <w:p w:rsidR="009200A5" w:rsidRDefault="00F17AA2">
      <w:pPr>
        <w:spacing w:line="276" w:lineRule="auto"/>
        <w:rPr>
          <w:rFonts w:ascii="宋体" w:cs="Times New Roman"/>
          <w:sz w:val="24"/>
          <w:szCs w:val="24"/>
        </w:rPr>
      </w:pPr>
      <w:r>
        <w:rPr>
          <w:rFonts w:ascii="宋体" w:cs="Times New Roman" w:hint="eastAsia"/>
          <w:sz w:val="24"/>
          <w:szCs w:val="24"/>
        </w:rPr>
        <w:t xml:space="preserve">   1.投标单位请在2016年11月</w:t>
      </w:r>
      <w:r w:rsidR="009E5E9F">
        <w:rPr>
          <w:rFonts w:ascii="宋体" w:cs="Times New Roman" w:hint="eastAsia"/>
          <w:sz w:val="24"/>
          <w:szCs w:val="24"/>
        </w:rPr>
        <w:t>24</w:t>
      </w:r>
      <w:r>
        <w:rPr>
          <w:rFonts w:ascii="宋体" w:cs="Times New Roman" w:hint="eastAsia"/>
          <w:sz w:val="24"/>
          <w:szCs w:val="24"/>
        </w:rPr>
        <w:t>日下午3：00前将标书送达上海工商职业技术学院资产管理处。</w:t>
      </w:r>
    </w:p>
    <w:p w:rsidR="009200A5" w:rsidRDefault="00F17AA2">
      <w:pPr>
        <w:spacing w:line="276" w:lineRule="auto"/>
        <w:rPr>
          <w:rFonts w:ascii="宋体" w:cs="Times New Roman"/>
          <w:sz w:val="24"/>
          <w:szCs w:val="24"/>
        </w:rPr>
      </w:pPr>
      <w:r>
        <w:rPr>
          <w:rFonts w:ascii="宋体" w:cs="Times New Roman" w:hint="eastAsia"/>
          <w:sz w:val="24"/>
          <w:szCs w:val="24"/>
        </w:rPr>
        <w:t xml:space="preserve">  地址：上海市嘉定区外冈镇冈峰公路68号行政楼215室，邮编201806   请在封面注明   招标编号</w:t>
      </w:r>
    </w:p>
    <w:p w:rsidR="009200A5" w:rsidRDefault="00F17AA2">
      <w:pPr>
        <w:spacing w:line="276" w:lineRule="auto"/>
        <w:rPr>
          <w:rFonts w:ascii="宋体" w:cs="Times New Roman"/>
          <w:sz w:val="24"/>
          <w:szCs w:val="24"/>
        </w:rPr>
      </w:pPr>
      <w:r>
        <w:rPr>
          <w:rFonts w:ascii="宋体" w:cs="Times New Roman" w:hint="eastAsia"/>
          <w:sz w:val="24"/>
          <w:szCs w:val="24"/>
        </w:rPr>
        <w:t xml:space="preserve">  联系人： 张老师     </w:t>
      </w:r>
    </w:p>
    <w:p w:rsidR="009200A5" w:rsidRDefault="00F17AA2">
      <w:pPr>
        <w:spacing w:line="276" w:lineRule="auto"/>
        <w:rPr>
          <w:rFonts w:ascii="宋体" w:cs="Times New Roman"/>
          <w:sz w:val="24"/>
          <w:szCs w:val="24"/>
        </w:rPr>
      </w:pPr>
      <w:r>
        <w:rPr>
          <w:rFonts w:ascii="宋体" w:cs="Times New Roman" w:hint="eastAsia"/>
          <w:sz w:val="24"/>
          <w:szCs w:val="24"/>
        </w:rPr>
        <w:t>电话：021-60675958-1026    13916163529</w:t>
      </w:r>
    </w:p>
    <w:p w:rsidR="009200A5" w:rsidRDefault="00F17AA2">
      <w:pPr>
        <w:numPr>
          <w:ilvl w:val="0"/>
          <w:numId w:val="1"/>
        </w:numPr>
        <w:spacing w:line="276" w:lineRule="auto"/>
        <w:rPr>
          <w:rFonts w:ascii="宋体" w:cs="Times New Roman"/>
          <w:sz w:val="24"/>
          <w:szCs w:val="24"/>
        </w:rPr>
      </w:pPr>
      <w:r>
        <w:rPr>
          <w:rFonts w:ascii="宋体" w:cs="Times New Roman" w:hint="eastAsia"/>
          <w:sz w:val="24"/>
          <w:szCs w:val="24"/>
        </w:rPr>
        <w:t xml:space="preserve">技术负责人： 李老师       电话：13611699695     </w:t>
      </w:r>
    </w:p>
    <w:p w:rsidR="009200A5" w:rsidRDefault="009200A5">
      <w:pPr>
        <w:spacing w:line="276" w:lineRule="auto"/>
        <w:ind w:firstLineChars="1500" w:firstLine="3600"/>
        <w:rPr>
          <w:rFonts w:ascii="宋体" w:cs="Times New Roman"/>
          <w:sz w:val="24"/>
          <w:szCs w:val="24"/>
        </w:rPr>
      </w:pPr>
    </w:p>
    <w:p w:rsidR="009200A5" w:rsidRDefault="009200A5">
      <w:pPr>
        <w:spacing w:line="276" w:lineRule="auto"/>
        <w:ind w:firstLineChars="1500" w:firstLine="3600"/>
        <w:rPr>
          <w:rFonts w:ascii="宋体" w:cs="Times New Roman"/>
          <w:sz w:val="24"/>
          <w:szCs w:val="24"/>
        </w:rPr>
      </w:pPr>
    </w:p>
    <w:p w:rsidR="009200A5" w:rsidRDefault="009200A5">
      <w:pPr>
        <w:spacing w:line="276" w:lineRule="auto"/>
        <w:ind w:firstLineChars="1500" w:firstLine="3600"/>
        <w:rPr>
          <w:rFonts w:ascii="宋体" w:cs="Times New Roman"/>
          <w:sz w:val="24"/>
          <w:szCs w:val="24"/>
        </w:rPr>
      </w:pPr>
    </w:p>
    <w:p w:rsidR="009200A5" w:rsidRDefault="00F17AA2">
      <w:pPr>
        <w:spacing w:line="276" w:lineRule="auto"/>
        <w:ind w:firstLineChars="1500" w:firstLine="3600"/>
        <w:rPr>
          <w:rFonts w:ascii="宋体" w:cs="Times New Roman"/>
          <w:color w:val="000000"/>
          <w:sz w:val="24"/>
          <w:szCs w:val="24"/>
        </w:rPr>
      </w:pPr>
      <w:r>
        <w:rPr>
          <w:rFonts w:ascii="宋体" w:hAnsi="宋体" w:cs="宋体" w:hint="eastAsia"/>
          <w:color w:val="000000"/>
          <w:sz w:val="24"/>
          <w:szCs w:val="24"/>
        </w:rPr>
        <w:t>上海工商职业技术学院设备招标领导小组</w:t>
      </w:r>
    </w:p>
    <w:p w:rsidR="009200A5" w:rsidRDefault="00F17AA2">
      <w:pPr>
        <w:spacing w:line="276" w:lineRule="auto"/>
        <w:ind w:firstLineChars="1900" w:firstLine="4560"/>
        <w:rPr>
          <w:rFonts w:ascii="宋体" w:cs="Times New Roman"/>
          <w:color w:val="000000"/>
          <w:sz w:val="24"/>
          <w:szCs w:val="24"/>
        </w:rPr>
      </w:pPr>
      <w:r>
        <w:rPr>
          <w:rFonts w:ascii="宋体" w:hAnsi="宋体" w:cs="宋体"/>
          <w:color w:val="000000"/>
          <w:sz w:val="24"/>
          <w:szCs w:val="24"/>
        </w:rPr>
        <w:t>201</w:t>
      </w:r>
      <w:r>
        <w:rPr>
          <w:rFonts w:ascii="宋体" w:hAnsi="宋体" w:cs="宋体" w:hint="eastAsia"/>
          <w:color w:val="000000"/>
          <w:sz w:val="24"/>
          <w:szCs w:val="24"/>
        </w:rPr>
        <w:t>6年11月</w:t>
      </w:r>
      <w:r w:rsidR="009E5E9F">
        <w:rPr>
          <w:rFonts w:ascii="宋体" w:hAnsi="宋体" w:cs="宋体" w:hint="eastAsia"/>
          <w:color w:val="000000"/>
          <w:sz w:val="24"/>
          <w:szCs w:val="24"/>
        </w:rPr>
        <w:t>17</w:t>
      </w:r>
      <w:r>
        <w:rPr>
          <w:rFonts w:ascii="宋体" w:hAnsi="宋体" w:cs="宋体" w:hint="eastAsia"/>
          <w:color w:val="000000"/>
          <w:sz w:val="24"/>
          <w:szCs w:val="24"/>
        </w:rPr>
        <w:t>日</w:t>
      </w:r>
    </w:p>
    <w:p w:rsidR="009200A5" w:rsidRDefault="009200A5">
      <w:pPr>
        <w:spacing w:line="276" w:lineRule="auto"/>
        <w:ind w:firstLineChars="200" w:firstLine="480"/>
        <w:rPr>
          <w:rFonts w:ascii="宋体" w:cs="Times New Roman"/>
          <w:color w:val="000000"/>
          <w:sz w:val="24"/>
          <w:szCs w:val="24"/>
        </w:rPr>
      </w:pPr>
    </w:p>
    <w:p w:rsidR="009200A5" w:rsidRDefault="009200A5">
      <w:pPr>
        <w:spacing w:line="276" w:lineRule="auto"/>
        <w:ind w:firstLineChars="200" w:firstLine="480"/>
        <w:rPr>
          <w:rFonts w:ascii="宋体" w:cs="Times New Roman"/>
          <w:color w:val="000000"/>
          <w:sz w:val="24"/>
          <w:szCs w:val="24"/>
        </w:rPr>
      </w:pPr>
    </w:p>
    <w:sectPr w:rsidR="009200A5" w:rsidSect="009200A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88EAC"/>
    <w:multiLevelType w:val="singleLevel"/>
    <w:tmpl w:val="56988EAC"/>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
  <w:rsids>
    <w:rsidRoot w:val="00E90E63"/>
    <w:rsid w:val="00052CCC"/>
    <w:rsid w:val="00064D7E"/>
    <w:rsid w:val="00071A75"/>
    <w:rsid w:val="000909BF"/>
    <w:rsid w:val="000A36CD"/>
    <w:rsid w:val="000D04F3"/>
    <w:rsid w:val="000E1274"/>
    <w:rsid w:val="000F2176"/>
    <w:rsid w:val="000F248D"/>
    <w:rsid w:val="00103966"/>
    <w:rsid w:val="001071C2"/>
    <w:rsid w:val="001173E3"/>
    <w:rsid w:val="00156361"/>
    <w:rsid w:val="00156B42"/>
    <w:rsid w:val="001751EF"/>
    <w:rsid w:val="001772A8"/>
    <w:rsid w:val="00190854"/>
    <w:rsid w:val="00197790"/>
    <w:rsid w:val="001B0787"/>
    <w:rsid w:val="001D6AB4"/>
    <w:rsid w:val="001E299E"/>
    <w:rsid w:val="001E3579"/>
    <w:rsid w:val="001F7652"/>
    <w:rsid w:val="002138C8"/>
    <w:rsid w:val="00233484"/>
    <w:rsid w:val="00263C9E"/>
    <w:rsid w:val="00276C33"/>
    <w:rsid w:val="00276EE6"/>
    <w:rsid w:val="00290E8C"/>
    <w:rsid w:val="00291174"/>
    <w:rsid w:val="002E297F"/>
    <w:rsid w:val="002F6072"/>
    <w:rsid w:val="00302965"/>
    <w:rsid w:val="00312F71"/>
    <w:rsid w:val="00314E9E"/>
    <w:rsid w:val="00324D41"/>
    <w:rsid w:val="00336026"/>
    <w:rsid w:val="003378C0"/>
    <w:rsid w:val="003469A8"/>
    <w:rsid w:val="00361316"/>
    <w:rsid w:val="003634F5"/>
    <w:rsid w:val="0037062D"/>
    <w:rsid w:val="003A14F8"/>
    <w:rsid w:val="003B725D"/>
    <w:rsid w:val="003C1AF9"/>
    <w:rsid w:val="003E260A"/>
    <w:rsid w:val="00417148"/>
    <w:rsid w:val="0042545E"/>
    <w:rsid w:val="00432D9C"/>
    <w:rsid w:val="00437E2D"/>
    <w:rsid w:val="00442A94"/>
    <w:rsid w:val="004704AC"/>
    <w:rsid w:val="004963FB"/>
    <w:rsid w:val="004B2FC6"/>
    <w:rsid w:val="004C193B"/>
    <w:rsid w:val="004F4456"/>
    <w:rsid w:val="004F79F2"/>
    <w:rsid w:val="005015A5"/>
    <w:rsid w:val="0050325D"/>
    <w:rsid w:val="00512227"/>
    <w:rsid w:val="00512455"/>
    <w:rsid w:val="00526590"/>
    <w:rsid w:val="005834C4"/>
    <w:rsid w:val="005927D1"/>
    <w:rsid w:val="005B5178"/>
    <w:rsid w:val="005E7D94"/>
    <w:rsid w:val="00613A1B"/>
    <w:rsid w:val="00613B2B"/>
    <w:rsid w:val="006144B3"/>
    <w:rsid w:val="00634BEC"/>
    <w:rsid w:val="00640900"/>
    <w:rsid w:val="00661B6F"/>
    <w:rsid w:val="006901F2"/>
    <w:rsid w:val="006A3D00"/>
    <w:rsid w:val="006C2B59"/>
    <w:rsid w:val="006E10CA"/>
    <w:rsid w:val="00707983"/>
    <w:rsid w:val="007123BC"/>
    <w:rsid w:val="00723D27"/>
    <w:rsid w:val="007604AD"/>
    <w:rsid w:val="00795251"/>
    <w:rsid w:val="007B1DE8"/>
    <w:rsid w:val="007B2194"/>
    <w:rsid w:val="007C75C9"/>
    <w:rsid w:val="008235DE"/>
    <w:rsid w:val="0085369E"/>
    <w:rsid w:val="00865C02"/>
    <w:rsid w:val="00893547"/>
    <w:rsid w:val="008F7A67"/>
    <w:rsid w:val="009146D9"/>
    <w:rsid w:val="009200A5"/>
    <w:rsid w:val="00930633"/>
    <w:rsid w:val="0094388A"/>
    <w:rsid w:val="00944E27"/>
    <w:rsid w:val="00951844"/>
    <w:rsid w:val="00956F5E"/>
    <w:rsid w:val="00961857"/>
    <w:rsid w:val="00975823"/>
    <w:rsid w:val="00991EB2"/>
    <w:rsid w:val="009A152E"/>
    <w:rsid w:val="009B1D44"/>
    <w:rsid w:val="009E3E39"/>
    <w:rsid w:val="009E5E9F"/>
    <w:rsid w:val="00A037D8"/>
    <w:rsid w:val="00A234CC"/>
    <w:rsid w:val="00A46FD4"/>
    <w:rsid w:val="00A84F15"/>
    <w:rsid w:val="00A855A3"/>
    <w:rsid w:val="00AD715A"/>
    <w:rsid w:val="00AE44A5"/>
    <w:rsid w:val="00AE4D9A"/>
    <w:rsid w:val="00AE6D30"/>
    <w:rsid w:val="00AF2532"/>
    <w:rsid w:val="00AF2BBD"/>
    <w:rsid w:val="00B3355A"/>
    <w:rsid w:val="00B43DC6"/>
    <w:rsid w:val="00B63098"/>
    <w:rsid w:val="00B80627"/>
    <w:rsid w:val="00BA0DBB"/>
    <w:rsid w:val="00BA2D4D"/>
    <w:rsid w:val="00BB2AF5"/>
    <w:rsid w:val="00BD1173"/>
    <w:rsid w:val="00BE1087"/>
    <w:rsid w:val="00C31D1A"/>
    <w:rsid w:val="00C35F94"/>
    <w:rsid w:val="00C62119"/>
    <w:rsid w:val="00C73630"/>
    <w:rsid w:val="00C77CA9"/>
    <w:rsid w:val="00C93396"/>
    <w:rsid w:val="00C971A3"/>
    <w:rsid w:val="00CA3E62"/>
    <w:rsid w:val="00CD000D"/>
    <w:rsid w:val="00CD1D5E"/>
    <w:rsid w:val="00CD6B36"/>
    <w:rsid w:val="00CF0456"/>
    <w:rsid w:val="00CF3C89"/>
    <w:rsid w:val="00D04860"/>
    <w:rsid w:val="00D07006"/>
    <w:rsid w:val="00D31A09"/>
    <w:rsid w:val="00D45ADF"/>
    <w:rsid w:val="00D75778"/>
    <w:rsid w:val="00D9425F"/>
    <w:rsid w:val="00D96EB7"/>
    <w:rsid w:val="00DA0954"/>
    <w:rsid w:val="00DC536D"/>
    <w:rsid w:val="00DF1D83"/>
    <w:rsid w:val="00E034FF"/>
    <w:rsid w:val="00E06F2C"/>
    <w:rsid w:val="00E55C0B"/>
    <w:rsid w:val="00E63C38"/>
    <w:rsid w:val="00E90E63"/>
    <w:rsid w:val="00EB1603"/>
    <w:rsid w:val="00EB1FEE"/>
    <w:rsid w:val="00EE7FE8"/>
    <w:rsid w:val="00EF5ABF"/>
    <w:rsid w:val="00F00B47"/>
    <w:rsid w:val="00F148B2"/>
    <w:rsid w:val="00F17AA2"/>
    <w:rsid w:val="00F24884"/>
    <w:rsid w:val="00F37354"/>
    <w:rsid w:val="00F57478"/>
    <w:rsid w:val="00F743FE"/>
    <w:rsid w:val="00F96B65"/>
    <w:rsid w:val="00FB5BBD"/>
    <w:rsid w:val="00FC5102"/>
    <w:rsid w:val="00FF655E"/>
    <w:rsid w:val="03D00B4E"/>
    <w:rsid w:val="11DD7ADE"/>
    <w:rsid w:val="145C6669"/>
    <w:rsid w:val="14E82F59"/>
    <w:rsid w:val="1CA92CE2"/>
    <w:rsid w:val="1E6F31D8"/>
    <w:rsid w:val="25675F6C"/>
    <w:rsid w:val="310C04EE"/>
    <w:rsid w:val="31C66EB6"/>
    <w:rsid w:val="328F5EAD"/>
    <w:rsid w:val="38C722C1"/>
    <w:rsid w:val="3AC34C26"/>
    <w:rsid w:val="453E5CC4"/>
    <w:rsid w:val="45895380"/>
    <w:rsid w:val="4BC47043"/>
    <w:rsid w:val="4E8E6A70"/>
    <w:rsid w:val="5AC92608"/>
    <w:rsid w:val="6CC50B80"/>
    <w:rsid w:val="6E085B93"/>
    <w:rsid w:val="7474360D"/>
    <w:rsid w:val="77332FBC"/>
    <w:rsid w:val="79455F3C"/>
    <w:rsid w:val="7EB119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semiHidden="0" w:qFormat="1"/>
    <w:lsdException w:name="Normal (Web)" w:semiHidden="0" w:unhideWhenUsed="0" w:qFormat="1"/>
    <w:lsdException w:name="HTML Preformatted" w:semiHidden="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0A5"/>
    <w:pPr>
      <w:widowControl w:val="0"/>
      <w:jc w:val="both"/>
    </w:pPr>
    <w:rPr>
      <w:rFonts w:ascii="Calibri" w:hAnsi="Calibri" w:cs="Calibri"/>
      <w:kern w:val="2"/>
      <w:sz w:val="21"/>
      <w:szCs w:val="21"/>
    </w:rPr>
  </w:style>
  <w:style w:type="paragraph" w:styleId="1">
    <w:name w:val="heading 1"/>
    <w:basedOn w:val="a"/>
    <w:next w:val="a"/>
    <w:link w:val="1Char"/>
    <w:qFormat/>
    <w:locked/>
    <w:rsid w:val="009200A5"/>
    <w:pPr>
      <w:keepNext/>
      <w:keepLines/>
      <w:spacing w:before="100" w:beforeAutospacing="1" w:after="120"/>
      <w:outlineLvl w:val="0"/>
    </w:pPr>
    <w:rPr>
      <w:bCs/>
      <w:kern w:val="44"/>
      <w:sz w:val="24"/>
      <w:szCs w:val="44"/>
    </w:rPr>
  </w:style>
  <w:style w:type="paragraph" w:styleId="2">
    <w:name w:val="heading 2"/>
    <w:basedOn w:val="a"/>
    <w:next w:val="a"/>
    <w:link w:val="2Char"/>
    <w:unhideWhenUsed/>
    <w:qFormat/>
    <w:locked/>
    <w:rsid w:val="009200A5"/>
    <w:pPr>
      <w:keepNext/>
      <w:keepLines/>
      <w:spacing w:before="100" w:beforeAutospacing="1" w:line="415" w:lineRule="auto"/>
      <w:outlineLvl w:val="1"/>
    </w:pPr>
    <w:rPr>
      <w:rFonts w:asciiTheme="majorHAnsi" w:eastAsiaTheme="majorEastAsia" w:hAnsiTheme="majorHAnsi" w:cstheme="majorBidi"/>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sid w:val="009200A5"/>
    <w:rPr>
      <w:rFonts w:ascii="宋体"/>
      <w:sz w:val="24"/>
      <w:szCs w:val="24"/>
    </w:rPr>
  </w:style>
  <w:style w:type="paragraph" w:styleId="a4">
    <w:name w:val="footer"/>
    <w:basedOn w:val="a"/>
    <w:link w:val="Char0"/>
    <w:uiPriority w:val="99"/>
    <w:unhideWhenUsed/>
    <w:qFormat/>
    <w:rsid w:val="009200A5"/>
    <w:pPr>
      <w:tabs>
        <w:tab w:val="center" w:pos="4153"/>
        <w:tab w:val="right" w:pos="8306"/>
      </w:tabs>
      <w:snapToGrid w:val="0"/>
      <w:jc w:val="left"/>
    </w:pPr>
    <w:rPr>
      <w:rFonts w:cs="Times New Roman"/>
      <w:kern w:val="0"/>
      <w:sz w:val="18"/>
      <w:szCs w:val="18"/>
    </w:rPr>
  </w:style>
  <w:style w:type="paragraph" w:styleId="a5">
    <w:name w:val="header"/>
    <w:basedOn w:val="a"/>
    <w:link w:val="Char1"/>
    <w:uiPriority w:val="99"/>
    <w:unhideWhenUsed/>
    <w:qFormat/>
    <w:rsid w:val="009200A5"/>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qFormat/>
    <w:rsid w:val="00920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Times New Roman" w:hint="eastAsia"/>
      <w:kern w:val="0"/>
      <w:sz w:val="24"/>
      <w:szCs w:val="24"/>
    </w:rPr>
  </w:style>
  <w:style w:type="paragraph" w:styleId="a6">
    <w:name w:val="Normal (Web)"/>
    <w:basedOn w:val="a"/>
    <w:uiPriority w:val="99"/>
    <w:qFormat/>
    <w:rsid w:val="009200A5"/>
    <w:pPr>
      <w:widowControl/>
      <w:spacing w:before="100" w:beforeAutospacing="1" w:after="100" w:afterAutospacing="1"/>
      <w:jc w:val="left"/>
    </w:pPr>
    <w:rPr>
      <w:rFonts w:ascii="宋体" w:hAnsi="宋体" w:cs="宋体"/>
      <w:sz w:val="24"/>
      <w:szCs w:val="24"/>
    </w:rPr>
  </w:style>
  <w:style w:type="paragraph" w:styleId="a7">
    <w:name w:val="Title"/>
    <w:basedOn w:val="a"/>
    <w:next w:val="a"/>
    <w:link w:val="Char2"/>
    <w:qFormat/>
    <w:locked/>
    <w:rsid w:val="009200A5"/>
    <w:pPr>
      <w:spacing w:before="240" w:after="60"/>
      <w:jc w:val="center"/>
      <w:outlineLvl w:val="0"/>
    </w:pPr>
    <w:rPr>
      <w:rFonts w:asciiTheme="majorHAnsi" w:hAnsiTheme="majorHAnsi" w:cstheme="majorBidi"/>
      <w:b/>
      <w:bCs/>
      <w:sz w:val="32"/>
      <w:szCs w:val="32"/>
    </w:rPr>
  </w:style>
  <w:style w:type="character" w:styleId="a8">
    <w:name w:val="Hyperlink"/>
    <w:basedOn w:val="a0"/>
    <w:uiPriority w:val="99"/>
    <w:unhideWhenUsed/>
    <w:qFormat/>
    <w:rsid w:val="009200A5"/>
    <w:rPr>
      <w:color w:val="0000FF" w:themeColor="hyperlink"/>
      <w:u w:val="single"/>
    </w:rPr>
  </w:style>
  <w:style w:type="table" w:styleId="a9">
    <w:name w:val="Table Grid"/>
    <w:basedOn w:val="a1"/>
    <w:locked/>
    <w:rsid w:val="009200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link w:val="a5"/>
    <w:uiPriority w:val="99"/>
    <w:qFormat/>
    <w:rsid w:val="009200A5"/>
    <w:rPr>
      <w:rFonts w:cs="Calibri"/>
      <w:sz w:val="18"/>
      <w:szCs w:val="18"/>
    </w:rPr>
  </w:style>
  <w:style w:type="character" w:customStyle="1" w:styleId="Char0">
    <w:name w:val="页脚 Char"/>
    <w:link w:val="a4"/>
    <w:uiPriority w:val="99"/>
    <w:qFormat/>
    <w:rsid w:val="009200A5"/>
    <w:rPr>
      <w:rFonts w:cs="Calibri"/>
      <w:sz w:val="18"/>
      <w:szCs w:val="18"/>
    </w:rPr>
  </w:style>
  <w:style w:type="paragraph" w:customStyle="1" w:styleId="10">
    <w:name w:val="列出段落1"/>
    <w:basedOn w:val="a"/>
    <w:uiPriority w:val="99"/>
    <w:qFormat/>
    <w:rsid w:val="009200A5"/>
    <w:pPr>
      <w:ind w:firstLineChars="200" w:firstLine="420"/>
    </w:pPr>
  </w:style>
  <w:style w:type="character" w:customStyle="1" w:styleId="Char">
    <w:name w:val="文档结构图 Char"/>
    <w:basedOn w:val="a0"/>
    <w:link w:val="a3"/>
    <w:uiPriority w:val="99"/>
    <w:semiHidden/>
    <w:qFormat/>
    <w:rsid w:val="009200A5"/>
    <w:rPr>
      <w:rFonts w:ascii="宋体" w:hAnsi="Calibri" w:cs="Calibri"/>
      <w:kern w:val="2"/>
      <w:sz w:val="24"/>
      <w:szCs w:val="24"/>
    </w:rPr>
  </w:style>
  <w:style w:type="paragraph" w:customStyle="1" w:styleId="20">
    <w:name w:val="列出段落2"/>
    <w:basedOn w:val="a"/>
    <w:uiPriority w:val="99"/>
    <w:unhideWhenUsed/>
    <w:qFormat/>
    <w:rsid w:val="009200A5"/>
    <w:pPr>
      <w:ind w:firstLineChars="200" w:firstLine="420"/>
    </w:pPr>
  </w:style>
  <w:style w:type="paragraph" w:customStyle="1" w:styleId="mt10">
    <w:name w:val="mt10"/>
    <w:basedOn w:val="a"/>
    <w:rsid w:val="009200A5"/>
    <w:pPr>
      <w:widowControl/>
      <w:spacing w:before="100" w:beforeAutospacing="1" w:after="100" w:afterAutospacing="1"/>
      <w:jc w:val="left"/>
    </w:pPr>
    <w:rPr>
      <w:rFonts w:ascii="宋体" w:hAnsi="宋体" w:cs="宋体"/>
      <w:kern w:val="0"/>
      <w:sz w:val="24"/>
      <w:szCs w:val="24"/>
    </w:rPr>
  </w:style>
  <w:style w:type="character" w:customStyle="1" w:styleId="fontblue">
    <w:name w:val="font_blue"/>
    <w:basedOn w:val="a0"/>
    <w:uiPriority w:val="99"/>
    <w:rsid w:val="009200A5"/>
  </w:style>
  <w:style w:type="character" w:customStyle="1" w:styleId="1Char">
    <w:name w:val="标题 1 Char"/>
    <w:basedOn w:val="a0"/>
    <w:link w:val="1"/>
    <w:rsid w:val="009200A5"/>
    <w:rPr>
      <w:rFonts w:ascii="Calibri" w:hAnsi="Calibri" w:cs="Calibri"/>
      <w:bCs/>
      <w:kern w:val="44"/>
      <w:sz w:val="24"/>
      <w:szCs w:val="44"/>
    </w:rPr>
  </w:style>
  <w:style w:type="character" w:customStyle="1" w:styleId="2Char">
    <w:name w:val="标题 2 Char"/>
    <w:basedOn w:val="a0"/>
    <w:link w:val="2"/>
    <w:rsid w:val="009200A5"/>
    <w:rPr>
      <w:rFonts w:asciiTheme="majorHAnsi" w:eastAsiaTheme="majorEastAsia" w:hAnsiTheme="majorHAnsi" w:cstheme="majorBidi"/>
      <w:bCs/>
      <w:kern w:val="2"/>
      <w:sz w:val="24"/>
      <w:szCs w:val="32"/>
    </w:rPr>
  </w:style>
  <w:style w:type="character" w:customStyle="1" w:styleId="Char2">
    <w:name w:val="标题 Char"/>
    <w:basedOn w:val="a0"/>
    <w:link w:val="a7"/>
    <w:rsid w:val="009200A5"/>
    <w:rPr>
      <w:rFonts w:asciiTheme="majorHAnsi" w:hAnsiTheme="majorHAnsi" w:cstheme="majorBidi"/>
      <w:b/>
      <w:bCs/>
      <w:kern w:val="2"/>
      <w:sz w:val="32"/>
      <w:szCs w:val="32"/>
    </w:rPr>
  </w:style>
  <w:style w:type="paragraph" w:customStyle="1" w:styleId="p0">
    <w:name w:val="p0"/>
    <w:basedOn w:val="a"/>
    <w:rsid w:val="009200A5"/>
    <w:pPr>
      <w:widowControl/>
    </w:pPr>
    <w:rPr>
      <w:rFonts w:ascii="Times New Roman" w:hAnsi="Times New Roman" w:cs="Times New Roman"/>
      <w:kern w:val="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6D2CC0-E385-4776-9617-D96A5390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460</Words>
  <Characters>2625</Characters>
  <Application>Microsoft Office Word</Application>
  <DocSecurity>0</DocSecurity>
  <Lines>21</Lines>
  <Paragraphs>6</Paragraphs>
  <ScaleCrop>false</ScaleCrop>
  <Company>XQ</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13</cp:revision>
  <cp:lastPrinted>2016-11-18T01:19:00Z</cp:lastPrinted>
  <dcterms:created xsi:type="dcterms:W3CDTF">2016-11-15T00:06:00Z</dcterms:created>
  <dcterms:modified xsi:type="dcterms:W3CDTF">2016-11-18T01:22:00Z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